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945A5C" w:rsidRDefault="00000000">
      <w:pPr>
        <w:keepNext/>
        <w:pBdr>
          <w:top w:val="nil"/>
          <w:left w:val="nil"/>
          <w:bottom w:val="nil"/>
          <w:right w:val="nil"/>
          <w:between w:val="nil"/>
        </w:pBdr>
        <w:spacing w:before="300" w:after="600"/>
        <w:ind w:right="13"/>
        <w:rPr>
          <w:rFonts w:ascii="Volvo Novum SemiLight" w:eastAsia="Volvo Novum SemiLight" w:hAnsi="Volvo Novum SemiLight" w:cs="Volvo Novum SemiLight"/>
          <w:color w:val="000000"/>
        </w:rPr>
      </w:pPr>
      <w:bookmarkStart w:id="0" w:name="_heading=h.gjdgxs" w:colFirst="0" w:colLast="0"/>
      <w:bookmarkEnd w:id="0"/>
      <w:r>
        <w:rPr>
          <w:rFonts w:ascii="Volvo Novum SemiLight" w:eastAsia="Volvo Novum SemiLight" w:hAnsi="Volvo Novum SemiLight" w:cs="Volvo Novum SemiLight"/>
          <w:color w:val="000000"/>
        </w:rPr>
        <w:t xml:space="preserve">P R E S </w:t>
      </w:r>
      <w:proofErr w:type="spellStart"/>
      <w:proofErr w:type="gramStart"/>
      <w:r>
        <w:rPr>
          <w:rFonts w:ascii="Volvo Novum SemiLight" w:eastAsia="Volvo Novum SemiLight" w:hAnsi="Volvo Novum SemiLight" w:cs="Volvo Novum SemiLight"/>
          <w:color w:val="000000"/>
        </w:rPr>
        <w:t>S</w:t>
      </w:r>
      <w:proofErr w:type="spellEnd"/>
      <w:r>
        <w:rPr>
          <w:rFonts w:ascii="Volvo Novum SemiLight" w:eastAsia="Volvo Novum SemiLight" w:hAnsi="Volvo Novum SemiLight" w:cs="Volvo Novum SemiLight"/>
          <w:color w:val="000000"/>
        </w:rPr>
        <w:t xml:space="preserve">  I</w:t>
      </w:r>
      <w:proofErr w:type="gramEnd"/>
      <w:r>
        <w:rPr>
          <w:rFonts w:ascii="Volvo Novum SemiLight" w:eastAsia="Volvo Novum SemiLight" w:hAnsi="Volvo Novum SemiLight" w:cs="Volvo Novum SemiLight"/>
          <w:color w:val="000000"/>
        </w:rPr>
        <w:t xml:space="preserve"> N F O</w:t>
      </w:r>
    </w:p>
    <w:p w14:paraId="00000002" w14:textId="77777777" w:rsidR="00945A5C" w:rsidRDefault="00000000">
      <w:pPr>
        <w:rPr>
          <w:rFonts w:ascii="Volvo Novum Medium" w:eastAsia="Volvo Novum Medium" w:hAnsi="Volvo Novum Medium" w:cs="Volvo Novum Medium"/>
          <w:sz w:val="32"/>
          <w:szCs w:val="32"/>
        </w:rPr>
      </w:pPr>
      <w:r>
        <w:rPr>
          <w:rFonts w:ascii="Volvo Novum Medium" w:eastAsia="Volvo Novum Medium" w:hAnsi="Volvo Novum Medium" w:cs="Volvo Novum Medium"/>
          <w:sz w:val="32"/>
          <w:szCs w:val="32"/>
        </w:rPr>
        <w:t>Volvo Unveils New-Gen Articulated Haulers Packed with Productivity and Safety Upgrades</w:t>
      </w:r>
    </w:p>
    <w:p w14:paraId="00000003" w14:textId="77777777" w:rsidR="00945A5C" w:rsidRDefault="00945A5C">
      <w:pPr>
        <w:rPr>
          <w:rFonts w:ascii="Arial" w:eastAsia="Arial" w:hAnsi="Arial" w:cs="Arial"/>
          <w:sz w:val="18"/>
          <w:szCs w:val="18"/>
        </w:rPr>
      </w:pPr>
    </w:p>
    <w:p w14:paraId="00000004" w14:textId="77777777" w:rsidR="00945A5C" w:rsidRDefault="00000000">
      <w:pPr>
        <w:rPr>
          <w:rFonts w:ascii="Arial" w:eastAsia="Arial" w:hAnsi="Arial" w:cs="Arial"/>
        </w:rPr>
      </w:pPr>
      <w:r>
        <w:rPr>
          <w:rFonts w:ascii="Arial" w:eastAsia="Arial" w:hAnsi="Arial" w:cs="Arial"/>
          <w:noProof/>
        </w:rPr>
        <w:drawing>
          <wp:inline distT="0" distB="0" distL="0" distR="0" wp14:anchorId="0913948E" wp14:editId="4F36D072">
            <wp:extent cx="5760816" cy="3464096"/>
            <wp:effectExtent l="0" t="0" r="0" b="0"/>
            <wp:docPr id="1849784429" name="image5.png" descr="A yellow truck on a dirt road&#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5.png" descr="A yellow truck on a dirt road&#10;&#10;Description automatically generated"/>
                    <pic:cNvPicPr preferRelativeResize="0"/>
                  </pic:nvPicPr>
                  <pic:blipFill>
                    <a:blip r:embed="rId7"/>
                    <a:srcRect l="2869" t="2731"/>
                    <a:stretch>
                      <a:fillRect/>
                    </a:stretch>
                  </pic:blipFill>
                  <pic:spPr>
                    <a:xfrm>
                      <a:off x="0" y="0"/>
                      <a:ext cx="5760816" cy="3464096"/>
                    </a:xfrm>
                    <a:prstGeom prst="rect">
                      <a:avLst/>
                    </a:prstGeom>
                    <a:ln/>
                  </pic:spPr>
                </pic:pic>
              </a:graphicData>
            </a:graphic>
          </wp:inline>
        </w:drawing>
      </w:r>
    </w:p>
    <w:p w14:paraId="00000005" w14:textId="77777777" w:rsidR="00945A5C" w:rsidRDefault="00945A5C">
      <w:pPr>
        <w:pBdr>
          <w:top w:val="nil"/>
          <w:left w:val="nil"/>
          <w:bottom w:val="nil"/>
          <w:right w:val="nil"/>
          <w:between w:val="nil"/>
        </w:pBdr>
        <w:rPr>
          <w:rFonts w:ascii="Arial" w:eastAsia="Arial" w:hAnsi="Arial" w:cs="Arial"/>
          <w:color w:val="000000"/>
        </w:rPr>
      </w:pPr>
    </w:p>
    <w:p w14:paraId="00000006" w14:textId="497F84D2" w:rsidR="00945A5C" w:rsidRPr="001531D1" w:rsidRDefault="00000000">
      <w:pPr>
        <w:pBdr>
          <w:top w:val="nil"/>
          <w:left w:val="nil"/>
          <w:bottom w:val="nil"/>
          <w:right w:val="nil"/>
          <w:between w:val="nil"/>
        </w:pBdr>
        <w:rPr>
          <w:rFonts w:ascii="Arial" w:eastAsia="Arial" w:hAnsi="Arial" w:cs="Arial"/>
          <w:color w:val="4BACC6" w:themeColor="accent5"/>
        </w:rPr>
      </w:pPr>
      <w:r>
        <w:rPr>
          <w:rFonts w:ascii="Arial" w:eastAsia="Arial" w:hAnsi="Arial" w:cs="Arial"/>
          <w:color w:val="000000"/>
        </w:rPr>
        <w:t xml:space="preserve">Volvo Construction Equipment (Volvo CE) is delivering on its commitment to provide cutting-edge, safe and productive solutions for the </w:t>
      </w:r>
      <w:r>
        <w:rPr>
          <w:rFonts w:ascii="Arial" w:eastAsia="Arial" w:hAnsi="Arial" w:cs="Arial"/>
        </w:rPr>
        <w:t>most rugged</w:t>
      </w:r>
      <w:r>
        <w:rPr>
          <w:rFonts w:ascii="Arial" w:eastAsia="Arial" w:hAnsi="Arial" w:cs="Arial"/>
          <w:color w:val="000000"/>
        </w:rPr>
        <w:t xml:space="preserve"> worksites with its </w:t>
      </w:r>
      <w:hyperlink r:id="rId8" w:history="1">
        <w:r w:rsidRPr="001531D1">
          <w:rPr>
            <w:rStyle w:val="Hyperlink"/>
            <w:rFonts w:ascii="Arial" w:eastAsia="Arial" w:hAnsi="Arial" w:cs="Arial"/>
            <w:color w:val="4BACC6" w:themeColor="accent5"/>
          </w:rPr>
          <w:t xml:space="preserve">fully revamped lineup of articulated </w:t>
        </w:r>
        <w:sdt>
          <w:sdtPr>
            <w:rPr>
              <w:rStyle w:val="Hyperlink"/>
              <w:color w:val="4BACC6" w:themeColor="accent5"/>
            </w:rPr>
            <w:tag w:val="goog_rdk_0"/>
            <w:id w:val="1454595864"/>
          </w:sdtPr>
          <w:sdtContent/>
        </w:sdt>
        <w:r w:rsidRPr="001531D1">
          <w:rPr>
            <w:rStyle w:val="Hyperlink"/>
            <w:rFonts w:ascii="Arial" w:eastAsia="Arial" w:hAnsi="Arial" w:cs="Arial"/>
            <w:color w:val="4BACC6" w:themeColor="accent5"/>
          </w:rPr>
          <w:t>haulers</w:t>
        </w:r>
      </w:hyperlink>
      <w:r w:rsidRPr="001531D1">
        <w:rPr>
          <w:rFonts w:ascii="Arial" w:eastAsia="Arial" w:hAnsi="Arial" w:cs="Arial"/>
          <w:color w:val="4BACC6" w:themeColor="accent5"/>
        </w:rPr>
        <w:t>.</w:t>
      </w:r>
    </w:p>
    <w:p w14:paraId="00000007" w14:textId="77777777" w:rsidR="00945A5C" w:rsidRDefault="00945A5C">
      <w:pPr>
        <w:rPr>
          <w:rFonts w:ascii="Arial" w:eastAsia="Arial" w:hAnsi="Arial" w:cs="Arial"/>
        </w:rPr>
      </w:pPr>
    </w:p>
    <w:p w14:paraId="00000008" w14:textId="77777777" w:rsidR="00945A5C" w:rsidRDefault="00000000">
      <w:pPr>
        <w:pBdr>
          <w:top w:val="nil"/>
          <w:left w:val="nil"/>
          <w:bottom w:val="nil"/>
          <w:right w:val="nil"/>
          <w:between w:val="nil"/>
        </w:pBdr>
        <w:rPr>
          <w:rFonts w:ascii="Arial" w:eastAsia="Arial" w:hAnsi="Arial" w:cs="Arial"/>
          <w:color w:val="000000"/>
        </w:rPr>
      </w:pPr>
      <w:r>
        <w:rPr>
          <w:rFonts w:ascii="Arial" w:eastAsia="Arial" w:hAnsi="Arial" w:cs="Arial"/>
        </w:rPr>
        <w:t>S</w:t>
      </w:r>
      <w:r>
        <w:rPr>
          <w:rFonts w:ascii="Arial" w:eastAsia="Arial" w:hAnsi="Arial" w:cs="Arial"/>
          <w:color w:val="000000"/>
        </w:rPr>
        <w:t xml:space="preserve">even new-generation models include significant updates to the </w:t>
      </w:r>
      <w:sdt>
        <w:sdtPr>
          <w:tag w:val="goog_rdk_1"/>
          <w:id w:val="-2067172660"/>
        </w:sdtPr>
        <w:sdtContent/>
      </w:sdt>
      <w:r>
        <w:rPr>
          <w:rFonts w:ascii="Arial" w:eastAsia="Arial" w:hAnsi="Arial" w:cs="Arial"/>
          <w:color w:val="000000"/>
        </w:rPr>
        <w:t xml:space="preserve">28-61 ton </w:t>
      </w:r>
      <w:sdt>
        <w:sdtPr>
          <w:tag w:val="goog_rdk_2"/>
          <w:id w:val="1287005992"/>
        </w:sdtPr>
        <w:sdtContent/>
      </w:sdt>
      <w:r>
        <w:rPr>
          <w:rFonts w:ascii="Arial" w:eastAsia="Arial" w:hAnsi="Arial" w:cs="Arial"/>
          <w:color w:val="000000"/>
        </w:rPr>
        <w:t xml:space="preserve">articulated dump trucks and an </w:t>
      </w:r>
      <w:sdt>
        <w:sdtPr>
          <w:tag w:val="goog_rdk_3"/>
          <w:id w:val="-1176191817"/>
        </w:sdtPr>
        <w:sdtContent/>
      </w:sdt>
      <w:r>
        <w:rPr>
          <w:rFonts w:ascii="Arial" w:eastAsia="Arial" w:hAnsi="Arial" w:cs="Arial"/>
          <w:color w:val="000000"/>
        </w:rPr>
        <w:t xml:space="preserve">entirely new </w:t>
      </w:r>
      <w:r>
        <w:rPr>
          <w:rFonts w:ascii="Arial" w:eastAsia="Arial" w:hAnsi="Arial" w:cs="Arial"/>
        </w:rPr>
        <w:t>size class</w:t>
      </w:r>
      <w:r>
        <w:rPr>
          <w:rFonts w:ascii="Arial" w:eastAsia="Arial" w:hAnsi="Arial" w:cs="Arial"/>
          <w:color w:val="000000"/>
        </w:rPr>
        <w:t xml:space="preserve"> </w:t>
      </w:r>
      <w:r>
        <w:rPr>
          <w:rFonts w:ascii="Arial" w:eastAsia="Arial" w:hAnsi="Arial" w:cs="Arial"/>
        </w:rPr>
        <w:t>with</w:t>
      </w:r>
      <w:r>
        <w:rPr>
          <w:rFonts w:ascii="Arial" w:eastAsia="Arial" w:hAnsi="Arial" w:cs="Arial"/>
          <w:color w:val="000000"/>
        </w:rPr>
        <w:t xml:space="preserve"> the 50-ton A50. Designed to meet customers’ evolving needs, this lau</w:t>
      </w:r>
      <w:r>
        <w:rPr>
          <w:rFonts w:ascii="Arial" w:eastAsia="Arial" w:hAnsi="Arial" w:cs="Arial"/>
        </w:rPr>
        <w:t xml:space="preserve">nch </w:t>
      </w:r>
      <w:r>
        <w:rPr>
          <w:rFonts w:ascii="Arial" w:eastAsia="Arial" w:hAnsi="Arial" w:cs="Arial"/>
          <w:color w:val="000000"/>
        </w:rPr>
        <w:t xml:space="preserve">marks the latest </w:t>
      </w:r>
      <w:r>
        <w:rPr>
          <w:rFonts w:ascii="Arial" w:eastAsia="Arial" w:hAnsi="Arial" w:cs="Arial"/>
        </w:rPr>
        <w:t>makeover of a Volvo CE product line</w:t>
      </w:r>
      <w:r>
        <w:rPr>
          <w:rFonts w:ascii="Arial" w:eastAsia="Arial" w:hAnsi="Arial" w:cs="Arial"/>
          <w:color w:val="000000"/>
        </w:rPr>
        <w:t>, following the introduction of the company</w:t>
      </w:r>
      <w:r>
        <w:rPr>
          <w:rFonts w:ascii="Arial" w:eastAsia="Arial" w:hAnsi="Arial" w:cs="Arial"/>
        </w:rPr>
        <w:t xml:space="preserve">’s </w:t>
      </w:r>
      <w:hyperlink r:id="rId9">
        <w:r w:rsidR="00945A5C">
          <w:rPr>
            <w:rFonts w:ascii="Arial" w:eastAsia="Arial" w:hAnsi="Arial" w:cs="Arial"/>
            <w:color w:val="31849B"/>
            <w:u w:val="single"/>
          </w:rPr>
          <w:t>new-generation excavators</w:t>
        </w:r>
      </w:hyperlink>
      <w:r>
        <w:rPr>
          <w:rFonts w:ascii="Arial" w:eastAsia="Arial" w:hAnsi="Arial" w:cs="Arial"/>
        </w:rPr>
        <w:t xml:space="preserve"> in 2024.</w:t>
      </w:r>
    </w:p>
    <w:p w14:paraId="00000009" w14:textId="77777777" w:rsidR="00945A5C" w:rsidRDefault="00945A5C">
      <w:pPr>
        <w:pBdr>
          <w:top w:val="nil"/>
          <w:left w:val="nil"/>
          <w:bottom w:val="nil"/>
          <w:right w:val="nil"/>
          <w:between w:val="nil"/>
        </w:pBdr>
        <w:rPr>
          <w:rFonts w:ascii="Arial" w:eastAsia="Arial" w:hAnsi="Arial" w:cs="Arial"/>
        </w:rPr>
      </w:pPr>
    </w:p>
    <w:p w14:paraId="0000000A" w14:textId="77777777" w:rsidR="00945A5C" w:rsidRDefault="00000000">
      <w:pPr>
        <w:pBdr>
          <w:top w:val="nil"/>
          <w:left w:val="nil"/>
          <w:bottom w:val="nil"/>
          <w:right w:val="nil"/>
          <w:between w:val="nil"/>
        </w:pBdr>
        <w:rPr>
          <w:rFonts w:ascii="Arial" w:eastAsia="Arial" w:hAnsi="Arial" w:cs="Arial"/>
        </w:rPr>
      </w:pPr>
      <w:r>
        <w:rPr>
          <w:rFonts w:ascii="Arial" w:eastAsia="Arial" w:hAnsi="Arial" w:cs="Arial"/>
        </w:rPr>
        <w:t>Updates in the new articulated hauler series include improved fuel efficiency, a redesigned cab with a host of new features, enhanced safety, simpler maintenance and much more.</w:t>
      </w:r>
    </w:p>
    <w:p w14:paraId="0000000B" w14:textId="77777777" w:rsidR="00945A5C" w:rsidRDefault="00945A5C">
      <w:pPr>
        <w:pBdr>
          <w:top w:val="nil"/>
          <w:left w:val="nil"/>
          <w:bottom w:val="nil"/>
          <w:right w:val="nil"/>
          <w:between w:val="nil"/>
        </w:pBdr>
        <w:rPr>
          <w:rFonts w:ascii="Arial" w:eastAsia="Arial" w:hAnsi="Arial" w:cs="Arial"/>
        </w:rPr>
      </w:pPr>
    </w:p>
    <w:p w14:paraId="0000000C" w14:textId="77777777" w:rsidR="00945A5C" w:rsidRDefault="00000000">
      <w:pPr>
        <w:pBdr>
          <w:top w:val="nil"/>
          <w:left w:val="nil"/>
          <w:bottom w:val="nil"/>
          <w:right w:val="nil"/>
          <w:between w:val="nil"/>
        </w:pBdr>
        <w:rPr>
          <w:rFonts w:ascii="Arial" w:eastAsia="Arial" w:hAnsi="Arial" w:cs="Arial"/>
        </w:rPr>
      </w:pPr>
      <w:r>
        <w:rPr>
          <w:rFonts w:ascii="Arial" w:eastAsia="Arial" w:hAnsi="Arial" w:cs="Arial"/>
        </w:rPr>
        <w:t>“Articulated haulers handle some of the toughest tasks in the most challenging terrain,” said Tyler Smith, Product Manager — Articulated Haulers. “We took customer feedback and completely redesigned what was already the world's best articulated hauler lineup. These new Volvo haul trucks are built to be the workhorses customers need to get their toughest jobs done on time and on budget.”</w:t>
      </w:r>
    </w:p>
    <w:p w14:paraId="0000000D" w14:textId="77777777" w:rsidR="00945A5C" w:rsidRDefault="00945A5C">
      <w:pPr>
        <w:rPr>
          <w:rFonts w:ascii="Arial" w:eastAsia="Arial" w:hAnsi="Arial" w:cs="Arial"/>
        </w:rPr>
      </w:pPr>
    </w:p>
    <w:p w14:paraId="0000000E" w14:textId="77777777" w:rsidR="00945A5C" w:rsidRDefault="00945A5C">
      <w:pPr>
        <w:rPr>
          <w:rFonts w:ascii="Arial" w:eastAsia="Arial" w:hAnsi="Arial" w:cs="Arial"/>
        </w:rPr>
      </w:pPr>
    </w:p>
    <w:p w14:paraId="0000000F" w14:textId="77777777" w:rsidR="00945A5C" w:rsidRDefault="00945A5C">
      <w:pPr>
        <w:rPr>
          <w:rFonts w:ascii="Arial" w:eastAsia="Arial" w:hAnsi="Arial" w:cs="Arial"/>
        </w:rPr>
      </w:pPr>
    </w:p>
    <w:p w14:paraId="00000010" w14:textId="77777777" w:rsidR="00945A5C" w:rsidRDefault="00000000">
      <w:pPr>
        <w:pBdr>
          <w:top w:val="nil"/>
          <w:left w:val="nil"/>
          <w:bottom w:val="nil"/>
          <w:right w:val="nil"/>
          <w:between w:val="nil"/>
        </w:pBdr>
        <w:rPr>
          <w:rFonts w:ascii="Arial" w:eastAsia="Arial" w:hAnsi="Arial" w:cs="Arial"/>
          <w:color w:val="000000"/>
        </w:rPr>
      </w:pPr>
      <w:r>
        <w:rPr>
          <w:rFonts w:ascii="Arial" w:eastAsia="Arial" w:hAnsi="Arial" w:cs="Arial"/>
          <w:b/>
          <w:color w:val="000000"/>
        </w:rPr>
        <w:lastRenderedPageBreak/>
        <w:t>What’s Inside: Unbeatable Performance</w:t>
      </w:r>
    </w:p>
    <w:p w14:paraId="00000011" w14:textId="77777777" w:rsidR="00945A5C" w:rsidRDefault="00000000">
      <w:pPr>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Multiple new features on the Volvo articulated dump trucks guarantee maximum productivity across the most </w:t>
      </w:r>
      <w:r>
        <w:rPr>
          <w:rFonts w:ascii="Arial" w:eastAsia="Arial" w:hAnsi="Arial" w:cs="Arial"/>
        </w:rPr>
        <w:t>demanding</w:t>
      </w:r>
      <w:r>
        <w:rPr>
          <w:rFonts w:ascii="Arial" w:eastAsia="Arial" w:hAnsi="Arial" w:cs="Arial"/>
          <w:color w:val="000000"/>
        </w:rPr>
        <w:t xml:space="preserve"> projects in quarrying, mining, construction and more.</w:t>
      </w:r>
    </w:p>
    <w:p w14:paraId="00000012" w14:textId="77777777" w:rsidR="00945A5C" w:rsidRDefault="00945A5C">
      <w:pPr>
        <w:rPr>
          <w:rFonts w:ascii="Arial" w:eastAsia="Arial" w:hAnsi="Arial" w:cs="Arial"/>
        </w:rPr>
      </w:pPr>
    </w:p>
    <w:p w14:paraId="00000013" w14:textId="77777777" w:rsidR="00945A5C" w:rsidRDefault="00000000">
      <w:pPr>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A new electronic system and a new Volvo-developed transmission help reduce fuel usage across the product range. Plus, the </w:t>
      </w:r>
      <w:r>
        <w:rPr>
          <w:rFonts w:ascii="Arial" w:eastAsia="Arial" w:hAnsi="Arial" w:cs="Arial"/>
        </w:rPr>
        <w:t>new series is</w:t>
      </w:r>
      <w:r>
        <w:rPr>
          <w:rFonts w:ascii="Arial" w:eastAsia="Arial" w:hAnsi="Arial" w:cs="Arial"/>
          <w:color w:val="000000"/>
        </w:rPr>
        <w:t xml:space="preserve"> </w:t>
      </w:r>
      <w:r>
        <w:rPr>
          <w:rFonts w:ascii="Arial" w:eastAsia="Arial" w:hAnsi="Arial" w:cs="Arial"/>
        </w:rPr>
        <w:t>designed</w:t>
      </w:r>
      <w:r>
        <w:rPr>
          <w:rFonts w:ascii="Arial" w:eastAsia="Arial" w:hAnsi="Arial" w:cs="Arial"/>
          <w:color w:val="000000"/>
        </w:rPr>
        <w:t xml:space="preserve"> in such a way that the</w:t>
      </w:r>
      <w:r>
        <w:rPr>
          <w:rFonts w:ascii="Arial" w:eastAsia="Arial" w:hAnsi="Arial" w:cs="Arial"/>
        </w:rPr>
        <w:t xml:space="preserve"> haulers</w:t>
      </w:r>
      <w:r>
        <w:rPr>
          <w:rFonts w:ascii="Arial" w:eastAsia="Arial" w:hAnsi="Arial" w:cs="Arial"/>
          <w:color w:val="000000"/>
        </w:rPr>
        <w:t xml:space="preserve"> can be adapted for future drivetrain technologies.</w:t>
      </w:r>
    </w:p>
    <w:p w14:paraId="00000014" w14:textId="77777777" w:rsidR="00945A5C" w:rsidRDefault="00945A5C">
      <w:pPr>
        <w:rPr>
          <w:rFonts w:ascii="Arial" w:eastAsia="Arial" w:hAnsi="Arial" w:cs="Arial"/>
        </w:rPr>
      </w:pPr>
    </w:p>
    <w:p w14:paraId="00000015" w14:textId="77777777" w:rsidR="00945A5C" w:rsidRDefault="00000000">
      <w:pPr>
        <w:pBdr>
          <w:top w:val="nil"/>
          <w:left w:val="nil"/>
          <w:bottom w:val="nil"/>
          <w:right w:val="nil"/>
          <w:between w:val="nil"/>
        </w:pBdr>
        <w:rPr>
          <w:rFonts w:ascii="Arial" w:eastAsia="Arial" w:hAnsi="Arial" w:cs="Arial"/>
          <w:color w:val="000000"/>
        </w:rPr>
      </w:pPr>
      <w:r>
        <w:rPr>
          <w:rFonts w:ascii="Arial" w:eastAsia="Arial" w:hAnsi="Arial" w:cs="Arial"/>
          <w:color w:val="000000"/>
        </w:rPr>
        <w:t>The Volvo drivetrain with Terrain Memory ensures fuel efficiency without compromising power, thanks to its ability to identify and remember slippery road segments. Automatic drive, 100% differential locks and all-terrain bogie, and hydro-mechanical steering work together to provide traction, stability and precise control.</w:t>
      </w:r>
    </w:p>
    <w:p w14:paraId="00000016" w14:textId="77777777" w:rsidR="00945A5C" w:rsidRDefault="00945A5C">
      <w:pPr>
        <w:rPr>
          <w:rFonts w:ascii="Arial" w:eastAsia="Arial" w:hAnsi="Arial" w:cs="Arial"/>
        </w:rPr>
      </w:pPr>
    </w:p>
    <w:p w14:paraId="00000017" w14:textId="77777777" w:rsidR="00945A5C" w:rsidRDefault="00000000">
      <w:pPr>
        <w:pBdr>
          <w:top w:val="nil"/>
          <w:left w:val="nil"/>
          <w:bottom w:val="nil"/>
          <w:right w:val="nil"/>
          <w:between w:val="nil"/>
        </w:pBdr>
        <w:rPr>
          <w:rFonts w:ascii="Arial" w:eastAsia="Arial" w:hAnsi="Arial" w:cs="Arial"/>
          <w:color w:val="000000"/>
        </w:rPr>
      </w:pPr>
      <w:r>
        <w:rPr>
          <w:rFonts w:ascii="Arial" w:eastAsia="Arial" w:hAnsi="Arial" w:cs="Arial"/>
          <w:color w:val="000000"/>
        </w:rPr>
        <w:t>Volvo Dynamic Drive offers predictive gear selection that adapts to operating conditions, and a downhill speed control function relies on Volvo’s industry-leading braking systems to further enhance efficiency, safety and comfort.</w:t>
      </w:r>
    </w:p>
    <w:p w14:paraId="00000018" w14:textId="77777777" w:rsidR="00945A5C" w:rsidRDefault="00945A5C">
      <w:pPr>
        <w:rPr>
          <w:rFonts w:ascii="Arial" w:eastAsia="Arial" w:hAnsi="Arial" w:cs="Arial"/>
        </w:rPr>
      </w:pPr>
    </w:p>
    <w:p w14:paraId="00000019" w14:textId="77777777" w:rsidR="00945A5C" w:rsidRDefault="00000000">
      <w:pPr>
        <w:rPr>
          <w:rFonts w:ascii="Arial" w:eastAsia="Arial" w:hAnsi="Arial" w:cs="Arial"/>
        </w:rPr>
      </w:pPr>
      <w:r>
        <w:rPr>
          <w:rFonts w:ascii="Arial" w:eastAsia="Arial" w:hAnsi="Arial" w:cs="Arial"/>
        </w:rPr>
        <w:t>Additionally, the frame and body design provide market-leading tipping clearance and material flow when dumping, minimizing the need for support equipment on the jobsite. Further improvements include an optional overhung tailgate with longer arms for a quicker and wider opening when dumping.</w:t>
      </w:r>
    </w:p>
    <w:p w14:paraId="0000001A" w14:textId="77777777" w:rsidR="00945A5C" w:rsidRDefault="00945A5C">
      <w:pPr>
        <w:rPr>
          <w:rFonts w:ascii="Arial" w:eastAsia="Arial" w:hAnsi="Arial" w:cs="Arial"/>
        </w:rPr>
      </w:pPr>
    </w:p>
    <w:p w14:paraId="0000001B" w14:textId="77777777" w:rsidR="00945A5C" w:rsidRDefault="00000000">
      <w:pPr>
        <w:rPr>
          <w:rFonts w:ascii="Arial" w:eastAsia="Arial" w:hAnsi="Arial" w:cs="Arial"/>
        </w:rPr>
      </w:pPr>
      <w:r>
        <w:rPr>
          <w:rFonts w:ascii="Arial" w:eastAsia="Arial" w:hAnsi="Arial" w:cs="Arial"/>
          <w:noProof/>
        </w:rPr>
        <w:drawing>
          <wp:inline distT="0" distB="0" distL="0" distR="0" wp14:anchorId="04E77C7C" wp14:editId="3F9F5712">
            <wp:extent cx="5704126" cy="3786638"/>
            <wp:effectExtent l="0" t="0" r="0" b="0"/>
            <wp:docPr id="1849784431"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0"/>
                    <a:srcRect/>
                    <a:stretch>
                      <a:fillRect/>
                    </a:stretch>
                  </pic:blipFill>
                  <pic:spPr>
                    <a:xfrm>
                      <a:off x="0" y="0"/>
                      <a:ext cx="5704126" cy="3786638"/>
                    </a:xfrm>
                    <a:prstGeom prst="rect">
                      <a:avLst/>
                    </a:prstGeom>
                    <a:ln/>
                  </pic:spPr>
                </pic:pic>
              </a:graphicData>
            </a:graphic>
          </wp:inline>
        </w:drawing>
      </w:r>
    </w:p>
    <w:p w14:paraId="0000001C" w14:textId="77777777" w:rsidR="00945A5C" w:rsidRDefault="00945A5C">
      <w:pPr>
        <w:pBdr>
          <w:top w:val="nil"/>
          <w:left w:val="nil"/>
          <w:bottom w:val="nil"/>
          <w:right w:val="nil"/>
          <w:between w:val="nil"/>
        </w:pBdr>
        <w:rPr>
          <w:rFonts w:ascii="Arial" w:eastAsia="Arial" w:hAnsi="Arial" w:cs="Arial"/>
          <w:b/>
          <w:color w:val="000000"/>
        </w:rPr>
      </w:pPr>
    </w:p>
    <w:p w14:paraId="0000001D" w14:textId="77777777" w:rsidR="00945A5C" w:rsidRDefault="00000000">
      <w:pPr>
        <w:pBdr>
          <w:top w:val="nil"/>
          <w:left w:val="nil"/>
          <w:bottom w:val="nil"/>
          <w:right w:val="nil"/>
          <w:between w:val="nil"/>
        </w:pBdr>
        <w:rPr>
          <w:rFonts w:ascii="Arial" w:eastAsia="Arial" w:hAnsi="Arial" w:cs="Arial"/>
          <w:color w:val="000000"/>
        </w:rPr>
      </w:pPr>
      <w:r>
        <w:rPr>
          <w:rFonts w:ascii="Arial" w:eastAsia="Arial" w:hAnsi="Arial" w:cs="Arial"/>
          <w:b/>
          <w:color w:val="000000"/>
        </w:rPr>
        <w:t>Operator Comfort and Visibility Matter</w:t>
      </w:r>
    </w:p>
    <w:p w14:paraId="0000001E" w14:textId="77777777" w:rsidR="00945A5C" w:rsidRDefault="00000000">
      <w:pPr>
        <w:pBdr>
          <w:top w:val="nil"/>
          <w:left w:val="nil"/>
          <w:bottom w:val="nil"/>
          <w:right w:val="nil"/>
          <w:between w:val="nil"/>
        </w:pBdr>
        <w:rPr>
          <w:rFonts w:ascii="Arial" w:eastAsia="Arial" w:hAnsi="Arial" w:cs="Arial"/>
          <w:color w:val="000000"/>
        </w:rPr>
      </w:pPr>
      <w:r>
        <w:rPr>
          <w:rFonts w:ascii="Arial" w:eastAsia="Arial" w:hAnsi="Arial" w:cs="Arial"/>
          <w:color w:val="000000"/>
        </w:rPr>
        <w:t>“Operators spend long days in these machines, so we want to make them as happy as possible,” said Smith. “I think they’ll love the new cabs.”</w:t>
      </w:r>
    </w:p>
    <w:p w14:paraId="0000001F" w14:textId="77777777" w:rsidR="00945A5C" w:rsidRDefault="00945A5C">
      <w:pPr>
        <w:rPr>
          <w:rFonts w:ascii="Arial" w:eastAsia="Arial" w:hAnsi="Arial" w:cs="Arial"/>
        </w:rPr>
      </w:pPr>
    </w:p>
    <w:p w14:paraId="00000020" w14:textId="77777777" w:rsidR="00945A5C" w:rsidRDefault="00000000">
      <w:pPr>
        <w:pBdr>
          <w:top w:val="nil"/>
          <w:left w:val="nil"/>
          <w:bottom w:val="nil"/>
          <w:right w:val="nil"/>
          <w:between w:val="nil"/>
        </w:pBdr>
        <w:rPr>
          <w:rFonts w:ascii="Arial" w:eastAsia="Arial" w:hAnsi="Arial" w:cs="Arial"/>
          <w:color w:val="000000"/>
        </w:rPr>
      </w:pPr>
      <w:r>
        <w:rPr>
          <w:rFonts w:ascii="Arial" w:eastAsia="Arial" w:hAnsi="Arial" w:cs="Arial"/>
          <w:color w:val="000000"/>
        </w:rPr>
        <w:lastRenderedPageBreak/>
        <w:t xml:space="preserve">The fully redesigned cab includes </w:t>
      </w:r>
      <w:r>
        <w:rPr>
          <w:rFonts w:ascii="Arial" w:eastAsia="Arial" w:hAnsi="Arial" w:cs="Arial"/>
          <w:color w:val="000000"/>
          <w:highlight w:val="white"/>
        </w:rPr>
        <w:t>a larger floor area, new hanging pedals and steering wheel, a heated or cooled storage box for food and drink, an adjustable seat, Bluetooth</w:t>
      </w:r>
      <w:r>
        <w:rPr>
          <w:rFonts w:ascii="Arial" w:eastAsia="Arial" w:hAnsi="Arial" w:cs="Arial"/>
          <w:color w:val="000000"/>
          <w:highlight w:val="white"/>
          <w:vertAlign w:val="superscript"/>
        </w:rPr>
        <w:t>®</w:t>
      </w:r>
      <w:r>
        <w:rPr>
          <w:rFonts w:ascii="Arial" w:eastAsia="Arial" w:hAnsi="Arial" w:cs="Arial"/>
          <w:color w:val="000000"/>
          <w:highlight w:val="white"/>
        </w:rPr>
        <w:t xml:space="preserve"> connectivity, USB ports for charging devices, ergonomic levers and switch layouts, and better noise reduction.</w:t>
      </w:r>
    </w:p>
    <w:p w14:paraId="00000021" w14:textId="77777777" w:rsidR="00945A5C" w:rsidRDefault="00945A5C">
      <w:pPr>
        <w:rPr>
          <w:rFonts w:ascii="Arial" w:eastAsia="Arial" w:hAnsi="Arial" w:cs="Arial"/>
        </w:rPr>
      </w:pPr>
    </w:p>
    <w:p w14:paraId="00000022" w14:textId="77777777" w:rsidR="00945A5C" w:rsidRDefault="00000000">
      <w:pPr>
        <w:pBdr>
          <w:top w:val="nil"/>
          <w:left w:val="nil"/>
          <w:bottom w:val="nil"/>
          <w:right w:val="nil"/>
          <w:between w:val="nil"/>
        </w:pBdr>
        <w:rPr>
          <w:rFonts w:ascii="Arial" w:eastAsia="Arial" w:hAnsi="Arial" w:cs="Arial"/>
          <w:color w:val="000000"/>
        </w:rPr>
      </w:pPr>
      <w:r>
        <w:rPr>
          <w:rFonts w:ascii="Arial" w:eastAsia="Arial" w:hAnsi="Arial" w:cs="Arial"/>
        </w:rPr>
        <w:t xml:space="preserve">A lower hood profile, reconfigured and larger window panels, additional LED lighting and wider windshield wiper coverage result </w:t>
      </w:r>
      <w:r>
        <w:rPr>
          <w:rFonts w:ascii="Arial" w:eastAsia="Arial" w:hAnsi="Arial" w:cs="Arial"/>
          <w:color w:val="000000"/>
        </w:rPr>
        <w:t>in a field of vision that exceeds industry standards. Optional front and rear cameras and a standard entrance camera — all of which are managed via the Volvo Co-Pilot — further enhance visibility.</w:t>
      </w:r>
    </w:p>
    <w:p w14:paraId="00000023" w14:textId="77777777" w:rsidR="00945A5C" w:rsidRDefault="00000000">
      <w:pPr>
        <w:pBdr>
          <w:top w:val="nil"/>
          <w:left w:val="nil"/>
          <w:bottom w:val="nil"/>
          <w:right w:val="nil"/>
          <w:between w:val="nil"/>
        </w:pBdr>
        <w:rPr>
          <w:rFonts w:ascii="Arial" w:eastAsia="Arial" w:hAnsi="Arial" w:cs="Arial"/>
          <w:color w:val="000000"/>
        </w:rPr>
      </w:pPr>
      <w:r>
        <w:rPr>
          <w:rFonts w:ascii="Arial" w:eastAsia="Arial" w:hAnsi="Arial" w:cs="Arial"/>
          <w:color w:val="000000"/>
        </w:rPr>
        <w:br/>
        <w:t>Entering and exiting the hauler cab is simpler and safer with a repositioned door, railings on both sides and focused lighting on the stairs and platform.</w:t>
      </w:r>
    </w:p>
    <w:p w14:paraId="00000024" w14:textId="77777777" w:rsidR="00945A5C" w:rsidRDefault="00945A5C">
      <w:pPr>
        <w:rPr>
          <w:rFonts w:ascii="Arial" w:eastAsia="Arial" w:hAnsi="Arial" w:cs="Arial"/>
        </w:rPr>
      </w:pPr>
    </w:p>
    <w:p w14:paraId="00000025" w14:textId="77777777" w:rsidR="00945A5C" w:rsidRDefault="00000000">
      <w:pPr>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A startup button is now found at ground level, illuminating the stairs and </w:t>
      </w:r>
      <w:r>
        <w:rPr>
          <w:rFonts w:ascii="Arial" w:eastAsia="Arial" w:hAnsi="Arial" w:cs="Arial"/>
          <w:color w:val="000000"/>
          <w:highlight w:val="white"/>
        </w:rPr>
        <w:t xml:space="preserve">booting up controls. Once in the cab, the operator turns the key to fully start the machine. At the end of the day, the switch does not need to be turned off </w:t>
      </w:r>
      <w:r>
        <w:rPr>
          <w:rFonts w:ascii="Arial" w:eastAsia="Arial" w:hAnsi="Arial" w:cs="Arial"/>
          <w:color w:val="000000"/>
        </w:rPr>
        <w:t>—</w:t>
      </w:r>
      <w:r>
        <w:rPr>
          <w:rFonts w:ascii="Arial" w:eastAsia="Arial" w:hAnsi="Arial" w:cs="Arial"/>
          <w:color w:val="000000"/>
          <w:highlight w:val="white"/>
        </w:rPr>
        <w:t xml:space="preserve"> the key alone takes care of shutdown.</w:t>
      </w:r>
    </w:p>
    <w:p w14:paraId="00000026" w14:textId="77777777" w:rsidR="00945A5C" w:rsidRDefault="00945A5C">
      <w:pPr>
        <w:rPr>
          <w:rFonts w:ascii="Arial" w:eastAsia="Arial" w:hAnsi="Arial" w:cs="Arial"/>
        </w:rPr>
      </w:pPr>
    </w:p>
    <w:p w14:paraId="00000027" w14:textId="77777777" w:rsidR="00945A5C" w:rsidRDefault="00000000">
      <w:pPr>
        <w:pBdr>
          <w:top w:val="nil"/>
          <w:left w:val="nil"/>
          <w:bottom w:val="nil"/>
          <w:right w:val="nil"/>
          <w:between w:val="nil"/>
        </w:pBdr>
        <w:rPr>
          <w:rFonts w:ascii="Arial" w:eastAsia="Arial" w:hAnsi="Arial" w:cs="Arial"/>
          <w:color w:val="000000"/>
        </w:rPr>
      </w:pPr>
      <w:r>
        <w:rPr>
          <w:rFonts w:ascii="Arial" w:eastAsia="Arial" w:hAnsi="Arial" w:cs="Arial"/>
          <w:b/>
          <w:color w:val="000000"/>
        </w:rPr>
        <w:t>Working Harder and Safer for Longer</w:t>
      </w:r>
    </w:p>
    <w:p w14:paraId="00000028" w14:textId="77777777" w:rsidR="00945A5C" w:rsidRDefault="00000000">
      <w:pPr>
        <w:pBdr>
          <w:top w:val="nil"/>
          <w:left w:val="nil"/>
          <w:bottom w:val="nil"/>
          <w:right w:val="nil"/>
          <w:between w:val="nil"/>
        </w:pBdr>
        <w:rPr>
          <w:rFonts w:ascii="Arial" w:eastAsia="Arial" w:hAnsi="Arial" w:cs="Arial"/>
          <w:color w:val="000000"/>
        </w:rPr>
      </w:pPr>
      <w:sdt>
        <w:sdtPr>
          <w:tag w:val="goog_rdk_4"/>
          <w:id w:val="338816522"/>
        </w:sdtPr>
        <w:sdtContent/>
      </w:sdt>
      <w:r>
        <w:rPr>
          <w:rFonts w:ascii="Arial" w:eastAsia="Arial" w:hAnsi="Arial" w:cs="Arial"/>
          <w:color w:val="000000"/>
        </w:rPr>
        <w:t xml:space="preserve">Volvo’s updated </w:t>
      </w:r>
      <w:r>
        <w:rPr>
          <w:rFonts w:ascii="Arial" w:eastAsia="Arial" w:hAnsi="Arial" w:cs="Arial"/>
        </w:rPr>
        <w:t>articulated dump truck</w:t>
      </w:r>
      <w:r>
        <w:rPr>
          <w:rFonts w:ascii="Arial" w:eastAsia="Arial" w:hAnsi="Arial" w:cs="Arial"/>
          <w:color w:val="000000"/>
        </w:rPr>
        <w:t xml:space="preserve"> range is engineered for durability with reinforced axles that are capable of withstanding heavier loads and higher torque. Safety is also prioritized with new harness anchor points in the cab that meet OSHA and </w:t>
      </w:r>
      <w:proofErr w:type="spellStart"/>
      <w:r>
        <w:rPr>
          <w:rFonts w:ascii="Arial" w:eastAsia="Arial" w:hAnsi="Arial" w:cs="Arial"/>
          <w:color w:val="000000"/>
        </w:rPr>
        <w:t>WorkSafeBC</w:t>
      </w:r>
      <w:proofErr w:type="spellEnd"/>
      <w:r>
        <w:rPr>
          <w:rFonts w:ascii="Arial" w:eastAsia="Arial" w:hAnsi="Arial" w:cs="Arial"/>
          <w:color w:val="000000"/>
        </w:rPr>
        <w:t xml:space="preserve"> regulations.</w:t>
      </w:r>
    </w:p>
    <w:p w14:paraId="00000029" w14:textId="77777777" w:rsidR="00945A5C" w:rsidRDefault="00945A5C">
      <w:pPr>
        <w:rPr>
          <w:rFonts w:ascii="Arial" w:eastAsia="Arial" w:hAnsi="Arial" w:cs="Arial"/>
        </w:rPr>
      </w:pPr>
    </w:p>
    <w:p w14:paraId="0000002A" w14:textId="77777777" w:rsidR="00945A5C" w:rsidRDefault="00000000">
      <w:pPr>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Maintenance is now safer, simpler and faster because of longer service intervals and easier component access. </w:t>
      </w:r>
      <w:r>
        <w:rPr>
          <w:rFonts w:ascii="Arial" w:eastAsia="Arial" w:hAnsi="Arial" w:cs="Arial"/>
          <w:color w:val="000000"/>
          <w:highlight w:val="white"/>
        </w:rPr>
        <w:t>A new access ladder is hidden under the hood, and the hood can be raised or lowered with the push of a button. The entire engine compartment is illuminated, and the condenser package has moved to the right side of the cab.</w:t>
      </w:r>
    </w:p>
    <w:p w14:paraId="0000002B" w14:textId="77777777" w:rsidR="00945A5C" w:rsidRDefault="00945A5C">
      <w:pPr>
        <w:rPr>
          <w:rFonts w:ascii="Arial" w:eastAsia="Arial" w:hAnsi="Arial" w:cs="Arial"/>
        </w:rPr>
      </w:pPr>
    </w:p>
    <w:p w14:paraId="0000002C" w14:textId="77777777" w:rsidR="00945A5C" w:rsidRDefault="00000000">
      <w:pPr>
        <w:pBdr>
          <w:top w:val="nil"/>
          <w:left w:val="nil"/>
          <w:bottom w:val="nil"/>
          <w:right w:val="nil"/>
          <w:between w:val="nil"/>
        </w:pBdr>
        <w:rPr>
          <w:rFonts w:ascii="Arial" w:eastAsia="Arial" w:hAnsi="Arial" w:cs="Arial"/>
          <w:color w:val="000000"/>
        </w:rPr>
      </w:pPr>
      <w:r>
        <w:rPr>
          <w:rFonts w:ascii="Arial" w:eastAsia="Arial" w:hAnsi="Arial" w:cs="Arial"/>
          <w:color w:val="000000"/>
        </w:rPr>
        <w:t>Industry-leading greasing intervals of 250 hours eliminate the need for daily or weekly greasing, further boosting productivity and reducing downtime. In general, Volvo articulated haulers require less fluid volume than other brands, which benefits the environment and reduces operating costs.</w:t>
      </w:r>
    </w:p>
    <w:p w14:paraId="0000002D" w14:textId="77777777" w:rsidR="00945A5C" w:rsidRDefault="00945A5C">
      <w:pPr>
        <w:rPr>
          <w:rFonts w:ascii="Arial" w:eastAsia="Arial" w:hAnsi="Arial" w:cs="Arial"/>
        </w:rPr>
      </w:pPr>
    </w:p>
    <w:p w14:paraId="0000002E" w14:textId="77777777" w:rsidR="00945A5C" w:rsidRDefault="00000000">
      <w:pPr>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Volvo also offers flexible </w:t>
      </w:r>
      <w:hyperlink r:id="rId11">
        <w:r w:rsidR="00945A5C">
          <w:rPr>
            <w:rFonts w:ascii="Arial" w:eastAsia="Arial" w:hAnsi="Arial" w:cs="Arial"/>
            <w:color w:val="31849B"/>
            <w:u w:val="single"/>
          </w:rPr>
          <w:t>service contracts</w:t>
        </w:r>
      </w:hyperlink>
      <w:r>
        <w:rPr>
          <w:rFonts w:ascii="Arial" w:eastAsia="Arial" w:hAnsi="Arial" w:cs="Arial"/>
          <w:color w:val="000000"/>
        </w:rPr>
        <w:t xml:space="preserve"> tailored to each operation’s needs.</w:t>
      </w:r>
    </w:p>
    <w:p w14:paraId="00000031" w14:textId="0B7C295D" w:rsidR="00945A5C" w:rsidRPr="003572BB" w:rsidRDefault="00000000" w:rsidP="003572BB">
      <w:pPr>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 </w:t>
      </w:r>
    </w:p>
    <w:p w14:paraId="00000032" w14:textId="77777777" w:rsidR="00945A5C" w:rsidRDefault="00000000">
      <w:pPr>
        <w:rPr>
          <w:rFonts w:ascii="Arial" w:eastAsia="Arial" w:hAnsi="Arial" w:cs="Arial"/>
        </w:rPr>
      </w:pPr>
      <w:r>
        <w:rPr>
          <w:rFonts w:ascii="Arial" w:eastAsia="Arial" w:hAnsi="Arial" w:cs="Arial"/>
          <w:noProof/>
        </w:rPr>
        <w:drawing>
          <wp:inline distT="0" distB="0" distL="0" distR="0" wp14:anchorId="5EDC25F4" wp14:editId="3EA8E85E">
            <wp:extent cx="5696210" cy="3066382"/>
            <wp:effectExtent l="0" t="0" r="0" b="0"/>
            <wp:docPr id="1849784430" name="image4.png" descr="A yellow dump truck on a rocky area&#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4.png" descr="A yellow dump truck on a rocky area&#10;&#10;Description automatically generated"/>
                    <pic:cNvPicPr preferRelativeResize="0"/>
                  </pic:nvPicPr>
                  <pic:blipFill>
                    <a:blip r:embed="rId12"/>
                    <a:srcRect t="10388" b="6996"/>
                    <a:stretch>
                      <a:fillRect/>
                    </a:stretch>
                  </pic:blipFill>
                  <pic:spPr>
                    <a:xfrm>
                      <a:off x="0" y="0"/>
                      <a:ext cx="5696210" cy="3066382"/>
                    </a:xfrm>
                    <a:prstGeom prst="rect">
                      <a:avLst/>
                    </a:prstGeom>
                    <a:ln/>
                  </pic:spPr>
                </pic:pic>
              </a:graphicData>
            </a:graphic>
          </wp:inline>
        </w:drawing>
      </w:r>
    </w:p>
    <w:p w14:paraId="00000033" w14:textId="77777777" w:rsidR="00945A5C" w:rsidRDefault="00000000">
      <w:pPr>
        <w:pBdr>
          <w:top w:val="nil"/>
          <w:left w:val="nil"/>
          <w:bottom w:val="nil"/>
          <w:right w:val="nil"/>
          <w:between w:val="nil"/>
        </w:pBdr>
        <w:rPr>
          <w:rFonts w:ascii="Arial" w:eastAsia="Arial" w:hAnsi="Arial" w:cs="Arial"/>
          <w:color w:val="000000"/>
        </w:rPr>
      </w:pPr>
      <w:r>
        <w:rPr>
          <w:rFonts w:ascii="Arial" w:eastAsia="Arial" w:hAnsi="Arial" w:cs="Arial"/>
          <w:b/>
          <w:color w:val="000000"/>
        </w:rPr>
        <w:lastRenderedPageBreak/>
        <w:t>Smarter Solutions for Intuitive Operation</w:t>
      </w:r>
    </w:p>
    <w:p w14:paraId="00000034" w14:textId="77777777" w:rsidR="00945A5C" w:rsidRDefault="00000000">
      <w:pPr>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Already considered many operators’ haul </w:t>
      </w:r>
      <w:r>
        <w:rPr>
          <w:rFonts w:ascii="Arial" w:eastAsia="Arial" w:hAnsi="Arial" w:cs="Arial"/>
        </w:rPr>
        <w:t>trucks</w:t>
      </w:r>
      <w:r>
        <w:rPr>
          <w:rFonts w:ascii="Arial" w:eastAsia="Arial" w:hAnsi="Arial" w:cs="Arial"/>
          <w:color w:val="000000"/>
        </w:rPr>
        <w:t xml:space="preserve"> of choice, Volvo’s updated models make it even easier for them to stay in-the-know with two in-cab screens that display essential information.</w:t>
      </w:r>
    </w:p>
    <w:p w14:paraId="00000035" w14:textId="77777777" w:rsidR="00945A5C" w:rsidRDefault="00945A5C">
      <w:pPr>
        <w:rPr>
          <w:rFonts w:ascii="Arial" w:eastAsia="Arial" w:hAnsi="Arial" w:cs="Arial"/>
        </w:rPr>
      </w:pPr>
    </w:p>
    <w:p w14:paraId="00000036" w14:textId="6B49CB92" w:rsidR="00945A5C" w:rsidRDefault="00000000">
      <w:pPr>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The </w:t>
      </w:r>
      <w:r w:rsidR="003572BB">
        <w:rPr>
          <w:rFonts w:ascii="Arial" w:eastAsia="Arial" w:hAnsi="Arial" w:cs="Arial"/>
          <w:color w:val="000000"/>
        </w:rPr>
        <w:t xml:space="preserve">updated </w:t>
      </w:r>
      <w:r>
        <w:rPr>
          <w:rFonts w:ascii="Arial" w:eastAsia="Arial" w:hAnsi="Arial" w:cs="Arial"/>
          <w:color w:val="000000"/>
        </w:rPr>
        <w:t xml:space="preserve">interactive </w:t>
      </w:r>
      <w:sdt>
        <w:sdtPr>
          <w:tag w:val="goog_rdk_8"/>
          <w:id w:val="-1070648819"/>
        </w:sdtPr>
        <w:sdtContent/>
      </w:sdt>
      <w:r>
        <w:rPr>
          <w:rFonts w:ascii="Arial" w:eastAsia="Arial" w:hAnsi="Arial" w:cs="Arial"/>
          <w:color w:val="000000"/>
        </w:rPr>
        <w:t xml:space="preserve">Volvo Co-Pilot display offers easy control of functions like media, camera settings, climate control and machine status. A dynamic instrument cluster positioned in front of the steering wheel provides important vehicle data </w:t>
      </w:r>
      <w:proofErr w:type="gramStart"/>
      <w:r>
        <w:rPr>
          <w:rFonts w:ascii="Arial" w:eastAsia="Arial" w:hAnsi="Arial" w:cs="Arial"/>
          <w:color w:val="000000"/>
        </w:rPr>
        <w:t>at a glance</w:t>
      </w:r>
      <w:proofErr w:type="gramEnd"/>
      <w:r>
        <w:rPr>
          <w:rFonts w:ascii="Arial" w:eastAsia="Arial" w:hAnsi="Arial" w:cs="Arial"/>
          <w:color w:val="000000"/>
        </w:rPr>
        <w:t>.</w:t>
      </w:r>
    </w:p>
    <w:p w14:paraId="00000037" w14:textId="77777777" w:rsidR="00945A5C" w:rsidRDefault="00945A5C">
      <w:pPr>
        <w:rPr>
          <w:rFonts w:ascii="Arial" w:eastAsia="Arial" w:hAnsi="Arial" w:cs="Arial"/>
        </w:rPr>
      </w:pPr>
    </w:p>
    <w:p w14:paraId="00000038" w14:textId="77777777" w:rsidR="00945A5C" w:rsidRDefault="00000000">
      <w:pPr>
        <w:pBdr>
          <w:top w:val="nil"/>
          <w:left w:val="nil"/>
          <w:bottom w:val="nil"/>
          <w:right w:val="nil"/>
          <w:between w:val="nil"/>
        </w:pBdr>
        <w:rPr>
          <w:rFonts w:ascii="Arial" w:eastAsia="Arial" w:hAnsi="Arial" w:cs="Arial"/>
          <w:color w:val="000000"/>
        </w:rPr>
      </w:pPr>
      <w:r>
        <w:rPr>
          <w:rFonts w:ascii="Arial" w:eastAsia="Arial" w:hAnsi="Arial" w:cs="Arial"/>
        </w:rPr>
        <w:t>Technology</w:t>
      </w:r>
      <w:r>
        <w:rPr>
          <w:rFonts w:ascii="Arial" w:eastAsia="Arial" w:hAnsi="Arial" w:cs="Arial"/>
          <w:color w:val="000000"/>
        </w:rPr>
        <w:t xml:space="preserve"> like </w:t>
      </w:r>
      <w:r>
        <w:rPr>
          <w:rFonts w:ascii="Arial" w:eastAsia="Arial" w:hAnsi="Arial" w:cs="Arial"/>
        </w:rPr>
        <w:t xml:space="preserve">Haul Assist </w:t>
      </w:r>
      <w:hyperlink r:id="rId13">
        <w:r w:rsidR="00945A5C">
          <w:rPr>
            <w:rFonts w:ascii="Arial" w:eastAsia="Arial" w:hAnsi="Arial" w:cs="Arial"/>
            <w:color w:val="31849B"/>
            <w:u w:val="single"/>
          </w:rPr>
          <w:t>with on-board weighing</w:t>
        </w:r>
      </w:hyperlink>
      <w:r>
        <w:rPr>
          <w:rFonts w:ascii="Arial" w:eastAsia="Arial" w:hAnsi="Arial" w:cs="Arial"/>
          <w:color w:val="000000"/>
        </w:rPr>
        <w:t xml:space="preserve"> takes productivity to another level by providing real-time payload data to prevent overloading and minimize carry back, which also reduces fuel consumption and machine wear.</w:t>
      </w:r>
    </w:p>
    <w:p w14:paraId="00000039" w14:textId="77777777" w:rsidR="00945A5C" w:rsidRDefault="00945A5C">
      <w:pPr>
        <w:rPr>
          <w:rFonts w:ascii="Arial" w:eastAsia="Arial" w:hAnsi="Arial" w:cs="Arial"/>
        </w:rPr>
      </w:pPr>
    </w:p>
    <w:p w14:paraId="0000003A" w14:textId="77777777" w:rsidR="00945A5C" w:rsidRDefault="00000000">
      <w:pPr>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Traffic flow, vehicle performance and on-site logistics can be improved with the use of digital tools like </w:t>
      </w:r>
      <w:hyperlink r:id="rId14">
        <w:r w:rsidR="00945A5C">
          <w:rPr>
            <w:rFonts w:ascii="Arial" w:eastAsia="Arial" w:hAnsi="Arial" w:cs="Arial"/>
            <w:color w:val="31849B"/>
            <w:u w:val="single"/>
          </w:rPr>
          <w:t>Connected Map</w:t>
        </w:r>
      </w:hyperlink>
      <w:r>
        <w:rPr>
          <w:rFonts w:ascii="Arial" w:eastAsia="Arial" w:hAnsi="Arial" w:cs="Arial"/>
          <w:color w:val="000000"/>
        </w:rPr>
        <w:t xml:space="preserve">, </w:t>
      </w:r>
      <w:hyperlink r:id="rId15">
        <w:r w:rsidR="00945A5C">
          <w:rPr>
            <w:rFonts w:ascii="Arial" w:eastAsia="Arial" w:hAnsi="Arial" w:cs="Arial"/>
            <w:color w:val="31849B"/>
            <w:u w:val="single"/>
          </w:rPr>
          <w:t>Performance Indicator</w:t>
        </w:r>
      </w:hyperlink>
      <w:r>
        <w:rPr>
          <w:rFonts w:ascii="Arial" w:eastAsia="Arial" w:hAnsi="Arial" w:cs="Arial"/>
          <w:color w:val="000000"/>
        </w:rPr>
        <w:t xml:space="preserve"> and Site Optimization</w:t>
      </w:r>
      <w:r>
        <w:rPr>
          <w:rFonts w:ascii="Arial" w:eastAsia="Arial" w:hAnsi="Arial" w:cs="Arial"/>
        </w:rPr>
        <w:t xml:space="preserve">. The </w:t>
      </w:r>
      <w:hyperlink r:id="rId16">
        <w:proofErr w:type="spellStart"/>
        <w:r w:rsidR="00945A5C">
          <w:rPr>
            <w:rFonts w:ascii="Arial" w:eastAsia="Arial" w:hAnsi="Arial" w:cs="Arial"/>
            <w:color w:val="31849B"/>
            <w:u w:val="single"/>
          </w:rPr>
          <w:t>ActiveCare</w:t>
        </w:r>
        <w:proofErr w:type="spellEnd"/>
        <w:r w:rsidR="00945A5C">
          <w:rPr>
            <w:rFonts w:ascii="Arial" w:eastAsia="Arial" w:hAnsi="Arial" w:cs="Arial"/>
            <w:color w:val="31849B"/>
            <w:u w:val="single"/>
          </w:rPr>
          <w:t xml:space="preserve"> Direct™ telematics system</w:t>
        </w:r>
      </w:hyperlink>
      <w:r>
        <w:rPr>
          <w:rFonts w:ascii="Arial" w:eastAsia="Arial" w:hAnsi="Arial" w:cs="Arial"/>
          <w:color w:val="000000"/>
        </w:rPr>
        <w:t xml:space="preserve"> supports machine uptime and reduces repair costs.</w:t>
      </w:r>
    </w:p>
    <w:p w14:paraId="0000003B" w14:textId="77777777" w:rsidR="00945A5C" w:rsidRDefault="00945A5C">
      <w:pPr>
        <w:rPr>
          <w:rFonts w:ascii="Arial" w:eastAsia="Arial" w:hAnsi="Arial" w:cs="Arial"/>
        </w:rPr>
      </w:pPr>
    </w:p>
    <w:p w14:paraId="0000003C" w14:textId="77777777" w:rsidR="00945A5C" w:rsidRDefault="00000000">
      <w:pPr>
        <w:pBdr>
          <w:top w:val="nil"/>
          <w:left w:val="nil"/>
          <w:bottom w:val="nil"/>
          <w:right w:val="nil"/>
          <w:between w:val="nil"/>
        </w:pBdr>
        <w:rPr>
          <w:rFonts w:ascii="Arial" w:eastAsia="Arial" w:hAnsi="Arial" w:cs="Arial"/>
          <w:color w:val="000000"/>
        </w:rPr>
      </w:pPr>
      <w:r>
        <w:rPr>
          <w:rFonts w:ascii="Arial" w:eastAsia="Arial" w:hAnsi="Arial" w:cs="Arial"/>
          <w:color w:val="000000"/>
        </w:rPr>
        <w:t>These updated haulers are future-ready thanks to a new software architecture that allows customers to incorporate future upgrades and smart solutions, ensuring their equipment stays current with cutting-edge technology.</w:t>
      </w:r>
    </w:p>
    <w:p w14:paraId="60F91B10" w14:textId="77777777" w:rsidR="003572BB" w:rsidRDefault="003572BB">
      <w:pPr>
        <w:pBdr>
          <w:top w:val="nil"/>
          <w:left w:val="nil"/>
          <w:bottom w:val="nil"/>
          <w:right w:val="nil"/>
          <w:between w:val="nil"/>
        </w:pBdr>
        <w:rPr>
          <w:rFonts w:ascii="Arial" w:eastAsia="Arial" w:hAnsi="Arial" w:cs="Arial"/>
          <w:color w:val="000000"/>
        </w:rPr>
      </w:pPr>
    </w:p>
    <w:p w14:paraId="4D76F4E1" w14:textId="14EFB383" w:rsidR="003572BB" w:rsidRDefault="003572BB" w:rsidP="003572BB">
      <w:pPr>
        <w:pBdr>
          <w:top w:val="nil"/>
          <w:left w:val="nil"/>
          <w:bottom w:val="nil"/>
          <w:right w:val="nil"/>
          <w:between w:val="nil"/>
        </w:pBdr>
        <w:rPr>
          <w:rFonts w:ascii="Arial" w:eastAsia="Arial" w:hAnsi="Arial" w:cs="Arial"/>
          <w:color w:val="000000"/>
        </w:rPr>
      </w:pPr>
      <w:r>
        <w:rPr>
          <w:rFonts w:ascii="Arial" w:eastAsia="Arial" w:hAnsi="Arial" w:cs="Arial"/>
          <w:color w:val="000000"/>
        </w:rPr>
        <w:t>The new</w:t>
      </w:r>
      <w:r>
        <w:rPr>
          <w:rFonts w:ascii="Arial" w:eastAsia="Arial" w:hAnsi="Arial" w:cs="Arial"/>
        </w:rPr>
        <w:t>-</w:t>
      </w:r>
      <w:r>
        <w:rPr>
          <w:rFonts w:ascii="Arial" w:eastAsia="Arial" w:hAnsi="Arial" w:cs="Arial"/>
          <w:color w:val="000000"/>
        </w:rPr>
        <w:t>generation A35, A40, A45 and A50 wi</w:t>
      </w:r>
      <w:sdt>
        <w:sdtPr>
          <w:tag w:val="goog_rdk_5"/>
          <w:id w:val="-1012062051"/>
        </w:sdtPr>
        <w:sdtContent/>
      </w:sdt>
      <w:r>
        <w:rPr>
          <w:rFonts w:ascii="Arial" w:eastAsia="Arial" w:hAnsi="Arial" w:cs="Arial"/>
          <w:color w:val="000000"/>
        </w:rPr>
        <w:t xml:space="preserve">ll be </w:t>
      </w:r>
      <w:r w:rsidR="00D45D0F">
        <w:rPr>
          <w:rFonts w:ascii="Arial" w:eastAsia="Arial" w:hAnsi="Arial" w:cs="Arial"/>
          <w:color w:val="000000"/>
        </w:rPr>
        <w:t xml:space="preserve">available </w:t>
      </w:r>
      <w:r>
        <w:rPr>
          <w:rFonts w:ascii="Arial" w:eastAsia="Arial" w:hAnsi="Arial" w:cs="Arial"/>
          <w:color w:val="000000"/>
        </w:rPr>
        <w:t>for order in North America starting in Q1, with additional models launching later</w:t>
      </w:r>
      <w:r w:rsidR="00D45D0F" w:rsidRPr="00D45D0F">
        <w:rPr>
          <w:rFonts w:ascii="Arial" w:eastAsia="Arial" w:hAnsi="Arial" w:cs="Arial"/>
          <w:color w:val="000000"/>
        </w:rPr>
        <w:t xml:space="preserve"> in 2025 to round out the </w:t>
      </w:r>
      <w:hyperlink r:id="rId17" w:history="1">
        <w:r w:rsidR="00D45D0F" w:rsidRPr="001531D1">
          <w:rPr>
            <w:rStyle w:val="Hyperlink"/>
            <w:rFonts w:ascii="Arial" w:eastAsia="Arial" w:hAnsi="Arial" w:cs="Arial"/>
            <w:color w:val="4BACC6" w:themeColor="accent5"/>
            <w:u w:val="single"/>
          </w:rPr>
          <w:t>full lineup of seven models</w:t>
        </w:r>
      </w:hyperlink>
      <w:r w:rsidR="00D45D0F" w:rsidRPr="00D45D0F">
        <w:rPr>
          <w:rFonts w:ascii="Arial" w:eastAsia="Arial" w:hAnsi="Arial" w:cs="Arial"/>
          <w:color w:val="000000"/>
        </w:rPr>
        <w:t>.</w:t>
      </w:r>
    </w:p>
    <w:p w14:paraId="679D3E7E" w14:textId="77777777" w:rsidR="003572BB" w:rsidRDefault="003572BB" w:rsidP="003572BB">
      <w:pPr>
        <w:rPr>
          <w:rFonts w:ascii="Arial" w:eastAsia="Arial" w:hAnsi="Arial" w:cs="Arial"/>
        </w:rPr>
      </w:pPr>
    </w:p>
    <w:p w14:paraId="0000003F" w14:textId="77777777" w:rsidR="00945A5C" w:rsidRDefault="00945A5C">
      <w:pPr>
        <w:rPr>
          <w:rFonts w:ascii="Arial" w:eastAsia="Arial" w:hAnsi="Arial" w:cs="Arial"/>
          <w:b/>
        </w:rPr>
      </w:pPr>
    </w:p>
    <w:p w14:paraId="00000040" w14:textId="77777777" w:rsidR="00945A5C" w:rsidRDefault="00000000">
      <w:pPr>
        <w:rPr>
          <w:rFonts w:ascii="Arial" w:eastAsia="Arial" w:hAnsi="Arial" w:cs="Arial"/>
          <w:b/>
        </w:rPr>
      </w:pPr>
      <w:sdt>
        <w:sdtPr>
          <w:tag w:val="goog_rdk_10"/>
          <w:id w:val="1260261071"/>
        </w:sdtPr>
        <w:sdtContent/>
      </w:sdt>
      <w:r>
        <w:rPr>
          <w:rFonts w:ascii="Arial" w:eastAsia="Arial" w:hAnsi="Arial" w:cs="Arial"/>
          <w:b/>
        </w:rPr>
        <w:t>Key specifications:</w:t>
      </w:r>
    </w:p>
    <w:p w14:paraId="00000041" w14:textId="77777777" w:rsidR="00945A5C" w:rsidRDefault="00945A5C">
      <w:pPr>
        <w:rPr>
          <w:rFonts w:ascii="Arial" w:eastAsia="Arial" w:hAnsi="Arial" w:cs="Arial"/>
        </w:rPr>
      </w:pPr>
    </w:p>
    <w:tbl>
      <w:tblPr>
        <w:tblStyle w:val="af8"/>
        <w:tblW w:w="58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27"/>
        <w:gridCol w:w="1026"/>
        <w:gridCol w:w="1025"/>
        <w:gridCol w:w="1026"/>
        <w:gridCol w:w="1025"/>
      </w:tblGrid>
      <w:tr w:rsidR="003572BB" w14:paraId="2768C495" w14:textId="77777777" w:rsidTr="003572BB">
        <w:trPr>
          <w:trHeight w:val="20"/>
          <w:jc w:val="center"/>
        </w:trPr>
        <w:tc>
          <w:tcPr>
            <w:tcW w:w="1727" w:type="dxa"/>
            <w:tcBorders>
              <w:top w:val="single" w:sz="4" w:space="0" w:color="000000"/>
              <w:left w:val="single" w:sz="4" w:space="0" w:color="000000"/>
              <w:bottom w:val="single" w:sz="4" w:space="0" w:color="000000"/>
              <w:right w:val="single" w:sz="4" w:space="0" w:color="000000"/>
            </w:tcBorders>
            <w:tcMar>
              <w:top w:w="57" w:type="dxa"/>
              <w:left w:w="28" w:type="dxa"/>
              <w:bottom w:w="113" w:type="dxa"/>
              <w:right w:w="28" w:type="dxa"/>
            </w:tcMar>
            <w:vAlign w:val="center"/>
          </w:tcPr>
          <w:p w14:paraId="00000042" w14:textId="77777777" w:rsidR="003572BB" w:rsidRDefault="003572BB">
            <w:pPr>
              <w:rPr>
                <w:rFonts w:ascii="Arial" w:eastAsia="Arial" w:hAnsi="Arial" w:cs="Arial"/>
              </w:rPr>
            </w:pPr>
          </w:p>
        </w:tc>
        <w:tc>
          <w:tcPr>
            <w:tcW w:w="1026" w:type="dxa"/>
            <w:tcBorders>
              <w:top w:val="single" w:sz="4" w:space="0" w:color="000000"/>
              <w:left w:val="single" w:sz="4" w:space="0" w:color="000000"/>
              <w:bottom w:val="single" w:sz="4" w:space="0" w:color="000000"/>
              <w:right w:val="single" w:sz="4" w:space="0" w:color="000000"/>
            </w:tcBorders>
            <w:shd w:val="clear" w:color="auto" w:fill="DADBDD"/>
            <w:vAlign w:val="center"/>
          </w:tcPr>
          <w:p w14:paraId="00000045" w14:textId="77777777" w:rsidR="003572BB" w:rsidRDefault="003572BB">
            <w:pPr>
              <w:rPr>
                <w:rFonts w:ascii="Arial" w:eastAsia="Arial" w:hAnsi="Arial" w:cs="Arial"/>
                <w:b/>
              </w:rPr>
            </w:pPr>
            <w:r>
              <w:rPr>
                <w:rFonts w:ascii="Arial" w:eastAsia="Arial" w:hAnsi="Arial" w:cs="Arial"/>
                <w:b/>
              </w:rPr>
              <w:t>A35</w:t>
            </w:r>
          </w:p>
        </w:tc>
        <w:tc>
          <w:tcPr>
            <w:tcW w:w="1025" w:type="dxa"/>
            <w:tcBorders>
              <w:top w:val="single" w:sz="4" w:space="0" w:color="000000"/>
              <w:left w:val="single" w:sz="4" w:space="0" w:color="000000"/>
              <w:bottom w:val="single" w:sz="4" w:space="0" w:color="000000"/>
              <w:right w:val="single" w:sz="4" w:space="0" w:color="000000"/>
            </w:tcBorders>
            <w:shd w:val="clear" w:color="auto" w:fill="DADBDD"/>
            <w:vAlign w:val="center"/>
          </w:tcPr>
          <w:p w14:paraId="00000046" w14:textId="77777777" w:rsidR="003572BB" w:rsidRDefault="003572BB">
            <w:pPr>
              <w:rPr>
                <w:rFonts w:ascii="Arial" w:eastAsia="Arial" w:hAnsi="Arial" w:cs="Arial"/>
                <w:b/>
              </w:rPr>
            </w:pPr>
            <w:r>
              <w:rPr>
                <w:rFonts w:ascii="Arial" w:eastAsia="Arial" w:hAnsi="Arial" w:cs="Arial"/>
                <w:b/>
              </w:rPr>
              <w:t>A40</w:t>
            </w:r>
          </w:p>
        </w:tc>
        <w:tc>
          <w:tcPr>
            <w:tcW w:w="1026" w:type="dxa"/>
            <w:tcBorders>
              <w:top w:val="single" w:sz="4" w:space="0" w:color="000000"/>
              <w:left w:val="single" w:sz="4" w:space="0" w:color="000000"/>
              <w:bottom w:val="single" w:sz="4" w:space="0" w:color="000000"/>
              <w:right w:val="single" w:sz="4" w:space="0" w:color="000000"/>
            </w:tcBorders>
            <w:shd w:val="clear" w:color="auto" w:fill="DADBDD"/>
            <w:vAlign w:val="center"/>
          </w:tcPr>
          <w:p w14:paraId="00000047" w14:textId="77777777" w:rsidR="003572BB" w:rsidRDefault="003572BB">
            <w:pPr>
              <w:rPr>
                <w:rFonts w:ascii="Arial" w:eastAsia="Arial" w:hAnsi="Arial" w:cs="Arial"/>
                <w:b/>
              </w:rPr>
            </w:pPr>
            <w:r>
              <w:rPr>
                <w:rFonts w:ascii="Arial" w:eastAsia="Arial" w:hAnsi="Arial" w:cs="Arial"/>
                <w:b/>
              </w:rPr>
              <w:t>A45</w:t>
            </w:r>
          </w:p>
        </w:tc>
        <w:tc>
          <w:tcPr>
            <w:tcW w:w="1025" w:type="dxa"/>
            <w:tcBorders>
              <w:top w:val="single" w:sz="4" w:space="0" w:color="000000"/>
              <w:left w:val="single" w:sz="4" w:space="0" w:color="000000"/>
              <w:bottom w:val="single" w:sz="4" w:space="0" w:color="000000"/>
              <w:right w:val="single" w:sz="4" w:space="0" w:color="000000"/>
            </w:tcBorders>
            <w:shd w:val="clear" w:color="auto" w:fill="DADBDD"/>
            <w:vAlign w:val="center"/>
          </w:tcPr>
          <w:p w14:paraId="00000048" w14:textId="77777777" w:rsidR="003572BB" w:rsidRDefault="003572BB">
            <w:pPr>
              <w:rPr>
                <w:rFonts w:ascii="Arial" w:eastAsia="Arial" w:hAnsi="Arial" w:cs="Arial"/>
                <w:b/>
              </w:rPr>
            </w:pPr>
            <w:r>
              <w:rPr>
                <w:rFonts w:ascii="Arial" w:eastAsia="Arial" w:hAnsi="Arial" w:cs="Arial"/>
                <w:b/>
              </w:rPr>
              <w:t>A50</w:t>
            </w:r>
          </w:p>
        </w:tc>
      </w:tr>
      <w:tr w:rsidR="003572BB" w14:paraId="794A5394" w14:textId="77777777" w:rsidTr="003572BB">
        <w:trPr>
          <w:trHeight w:val="20"/>
          <w:jc w:val="center"/>
        </w:trPr>
        <w:tc>
          <w:tcPr>
            <w:tcW w:w="1727" w:type="dxa"/>
            <w:tcBorders>
              <w:top w:val="single" w:sz="4" w:space="0" w:color="000000"/>
              <w:left w:val="single" w:sz="4" w:space="0" w:color="000000"/>
              <w:bottom w:val="single" w:sz="4" w:space="0" w:color="000000"/>
              <w:right w:val="single" w:sz="4" w:space="0" w:color="000000"/>
            </w:tcBorders>
            <w:shd w:val="clear" w:color="auto" w:fill="DADBDD"/>
            <w:tcMar>
              <w:top w:w="57" w:type="dxa"/>
              <w:left w:w="28" w:type="dxa"/>
              <w:bottom w:w="113" w:type="dxa"/>
              <w:right w:w="28" w:type="dxa"/>
            </w:tcMar>
            <w:vAlign w:val="center"/>
          </w:tcPr>
          <w:p w14:paraId="0000004A" w14:textId="77777777" w:rsidR="003572BB" w:rsidRDefault="003572BB">
            <w:pPr>
              <w:rPr>
                <w:rFonts w:ascii="Arial" w:eastAsia="Arial" w:hAnsi="Arial" w:cs="Arial"/>
                <w:b/>
              </w:rPr>
            </w:pPr>
            <w:r>
              <w:rPr>
                <w:rFonts w:ascii="Arial" w:eastAsia="Arial" w:hAnsi="Arial" w:cs="Arial"/>
                <w:b/>
              </w:rPr>
              <w:t>Payload capacity</w:t>
            </w:r>
          </w:p>
        </w:tc>
        <w:tc>
          <w:tcPr>
            <w:tcW w:w="1026" w:type="dxa"/>
            <w:tcBorders>
              <w:top w:val="single" w:sz="4" w:space="0" w:color="000000"/>
              <w:left w:val="single" w:sz="4" w:space="0" w:color="000000"/>
              <w:bottom w:val="single" w:sz="4" w:space="0" w:color="000000"/>
              <w:right w:val="single" w:sz="4" w:space="0" w:color="000000"/>
            </w:tcBorders>
            <w:vAlign w:val="center"/>
          </w:tcPr>
          <w:p w14:paraId="0000004D" w14:textId="77777777" w:rsidR="003572BB" w:rsidRDefault="003572BB">
            <w:pPr>
              <w:rPr>
                <w:rFonts w:ascii="Arial" w:eastAsia="Arial" w:hAnsi="Arial" w:cs="Arial"/>
              </w:rPr>
            </w:pPr>
            <w:r>
              <w:rPr>
                <w:rFonts w:ascii="Arial" w:eastAsia="Arial" w:hAnsi="Arial" w:cs="Arial"/>
                <w:color w:val="000000"/>
              </w:rPr>
              <w:t xml:space="preserve">76,059 </w:t>
            </w:r>
            <w:proofErr w:type="spellStart"/>
            <w:r>
              <w:rPr>
                <w:rFonts w:ascii="Arial" w:eastAsia="Arial" w:hAnsi="Arial" w:cs="Arial"/>
                <w:color w:val="000000"/>
              </w:rPr>
              <w:t>lbs</w:t>
            </w:r>
            <w:proofErr w:type="spellEnd"/>
            <w:r>
              <w:rPr>
                <w:rFonts w:ascii="Arial" w:eastAsia="Arial" w:hAnsi="Arial" w:cs="Arial"/>
                <w:color w:val="000000"/>
              </w:rPr>
              <w:t xml:space="preserve"> (34,500 kg)</w:t>
            </w:r>
          </w:p>
        </w:tc>
        <w:tc>
          <w:tcPr>
            <w:tcW w:w="1025" w:type="dxa"/>
            <w:tcBorders>
              <w:top w:val="single" w:sz="4" w:space="0" w:color="000000"/>
              <w:left w:val="single" w:sz="4" w:space="0" w:color="000000"/>
              <w:bottom w:val="single" w:sz="4" w:space="0" w:color="000000"/>
              <w:right w:val="single" w:sz="4" w:space="0" w:color="000000"/>
            </w:tcBorders>
            <w:vAlign w:val="center"/>
          </w:tcPr>
          <w:p w14:paraId="0000004E" w14:textId="77777777" w:rsidR="003572BB" w:rsidRDefault="003572BB">
            <w:pPr>
              <w:rPr>
                <w:rFonts w:ascii="Arial" w:eastAsia="Arial" w:hAnsi="Arial" w:cs="Arial"/>
              </w:rPr>
            </w:pPr>
            <w:r>
              <w:rPr>
                <w:rFonts w:ascii="Arial" w:eastAsia="Arial" w:hAnsi="Arial" w:cs="Arial"/>
                <w:color w:val="000000"/>
              </w:rPr>
              <w:t xml:space="preserve">85,980 </w:t>
            </w:r>
            <w:proofErr w:type="spellStart"/>
            <w:r>
              <w:rPr>
                <w:rFonts w:ascii="Arial" w:eastAsia="Arial" w:hAnsi="Arial" w:cs="Arial"/>
                <w:color w:val="000000"/>
              </w:rPr>
              <w:t>lbs</w:t>
            </w:r>
            <w:proofErr w:type="spellEnd"/>
            <w:r>
              <w:rPr>
                <w:rFonts w:ascii="Arial" w:eastAsia="Arial" w:hAnsi="Arial" w:cs="Arial"/>
                <w:color w:val="000000"/>
              </w:rPr>
              <w:t xml:space="preserve"> (39,000 kg)</w:t>
            </w:r>
          </w:p>
        </w:tc>
        <w:tc>
          <w:tcPr>
            <w:tcW w:w="1026" w:type="dxa"/>
            <w:tcBorders>
              <w:top w:val="single" w:sz="4" w:space="0" w:color="000000"/>
              <w:left w:val="single" w:sz="4" w:space="0" w:color="000000"/>
              <w:bottom w:val="single" w:sz="4" w:space="0" w:color="000000"/>
              <w:right w:val="single" w:sz="4" w:space="0" w:color="000000"/>
            </w:tcBorders>
            <w:vAlign w:val="center"/>
          </w:tcPr>
          <w:p w14:paraId="0000004F" w14:textId="77777777" w:rsidR="003572BB" w:rsidRDefault="003572BB">
            <w:pPr>
              <w:rPr>
                <w:rFonts w:ascii="Arial" w:eastAsia="Arial" w:hAnsi="Arial" w:cs="Arial"/>
              </w:rPr>
            </w:pPr>
            <w:r>
              <w:rPr>
                <w:rFonts w:ascii="Arial" w:eastAsia="Arial" w:hAnsi="Arial" w:cs="Arial"/>
                <w:color w:val="000000"/>
              </w:rPr>
              <w:t xml:space="preserve">92,594 </w:t>
            </w:r>
            <w:proofErr w:type="spellStart"/>
            <w:r>
              <w:rPr>
                <w:rFonts w:ascii="Arial" w:eastAsia="Arial" w:hAnsi="Arial" w:cs="Arial"/>
                <w:color w:val="000000"/>
              </w:rPr>
              <w:t>lbs</w:t>
            </w:r>
            <w:proofErr w:type="spellEnd"/>
            <w:r>
              <w:rPr>
                <w:rFonts w:ascii="Arial" w:eastAsia="Arial" w:hAnsi="Arial" w:cs="Arial"/>
                <w:color w:val="000000"/>
              </w:rPr>
              <w:t xml:space="preserve"> (42,000 kg)</w:t>
            </w:r>
          </w:p>
        </w:tc>
        <w:tc>
          <w:tcPr>
            <w:tcW w:w="1025" w:type="dxa"/>
            <w:tcBorders>
              <w:top w:val="single" w:sz="4" w:space="0" w:color="000000"/>
              <w:left w:val="single" w:sz="4" w:space="0" w:color="000000"/>
              <w:bottom w:val="single" w:sz="4" w:space="0" w:color="000000"/>
              <w:right w:val="single" w:sz="4" w:space="0" w:color="000000"/>
            </w:tcBorders>
            <w:vAlign w:val="center"/>
          </w:tcPr>
          <w:p w14:paraId="00000050" w14:textId="77777777" w:rsidR="003572BB" w:rsidRDefault="003572BB">
            <w:pPr>
              <w:rPr>
                <w:rFonts w:ascii="Arial" w:eastAsia="Arial" w:hAnsi="Arial" w:cs="Arial"/>
              </w:rPr>
            </w:pPr>
            <w:r>
              <w:rPr>
                <w:rFonts w:ascii="Arial" w:eastAsia="Arial" w:hAnsi="Arial" w:cs="Arial"/>
              </w:rPr>
              <w:t xml:space="preserve">99,208 </w:t>
            </w:r>
            <w:proofErr w:type="spellStart"/>
            <w:r>
              <w:rPr>
                <w:rFonts w:ascii="Arial" w:eastAsia="Arial" w:hAnsi="Arial" w:cs="Arial"/>
              </w:rPr>
              <w:t>lbs</w:t>
            </w:r>
            <w:proofErr w:type="spellEnd"/>
            <w:r>
              <w:rPr>
                <w:rFonts w:ascii="Arial" w:eastAsia="Arial" w:hAnsi="Arial" w:cs="Arial"/>
              </w:rPr>
              <w:t xml:space="preserve"> (45,000 kg)</w:t>
            </w:r>
          </w:p>
        </w:tc>
      </w:tr>
      <w:tr w:rsidR="003572BB" w14:paraId="33755199" w14:textId="77777777" w:rsidTr="003572BB">
        <w:trPr>
          <w:trHeight w:val="20"/>
          <w:jc w:val="center"/>
        </w:trPr>
        <w:tc>
          <w:tcPr>
            <w:tcW w:w="1727" w:type="dxa"/>
            <w:tcBorders>
              <w:top w:val="single" w:sz="4" w:space="0" w:color="000000"/>
              <w:left w:val="single" w:sz="4" w:space="0" w:color="000000"/>
              <w:bottom w:val="single" w:sz="4" w:space="0" w:color="000000"/>
              <w:right w:val="single" w:sz="4" w:space="0" w:color="000000"/>
            </w:tcBorders>
            <w:shd w:val="clear" w:color="auto" w:fill="DADBDD"/>
            <w:tcMar>
              <w:top w:w="57" w:type="dxa"/>
              <w:left w:w="28" w:type="dxa"/>
              <w:bottom w:w="113" w:type="dxa"/>
              <w:right w:w="28" w:type="dxa"/>
            </w:tcMar>
            <w:vAlign w:val="center"/>
          </w:tcPr>
          <w:p w14:paraId="00000052" w14:textId="77777777" w:rsidR="003572BB" w:rsidRDefault="003572BB">
            <w:pPr>
              <w:rPr>
                <w:rFonts w:ascii="Arial" w:eastAsia="Arial" w:hAnsi="Arial" w:cs="Arial"/>
                <w:b/>
              </w:rPr>
            </w:pPr>
            <w:r>
              <w:rPr>
                <w:rFonts w:ascii="Arial" w:eastAsia="Arial" w:hAnsi="Arial" w:cs="Arial"/>
                <w:b/>
                <w:color w:val="000000"/>
              </w:rPr>
              <w:t>Body volume, SAE 2:1 heap  </w:t>
            </w:r>
          </w:p>
        </w:tc>
        <w:tc>
          <w:tcPr>
            <w:tcW w:w="1026" w:type="dxa"/>
            <w:tcBorders>
              <w:top w:val="single" w:sz="4" w:space="0" w:color="000000"/>
              <w:left w:val="single" w:sz="4" w:space="0" w:color="000000"/>
              <w:bottom w:val="single" w:sz="4" w:space="0" w:color="000000"/>
              <w:right w:val="single" w:sz="4" w:space="0" w:color="000000"/>
            </w:tcBorders>
            <w:vAlign w:val="center"/>
          </w:tcPr>
          <w:p w14:paraId="00000055" w14:textId="77777777" w:rsidR="003572BB" w:rsidRDefault="003572BB">
            <w:pPr>
              <w:rPr>
                <w:rFonts w:ascii="Arial" w:eastAsia="Arial" w:hAnsi="Arial" w:cs="Arial"/>
              </w:rPr>
            </w:pPr>
            <w:r>
              <w:rPr>
                <w:rFonts w:ascii="Arial" w:eastAsia="Arial" w:hAnsi="Arial" w:cs="Arial"/>
                <w:color w:val="000000"/>
              </w:rPr>
              <w:t>27.8 yd</w:t>
            </w:r>
            <w:r>
              <w:rPr>
                <w:rFonts w:ascii="Arial" w:eastAsia="Arial" w:hAnsi="Arial" w:cs="Arial"/>
                <w:color w:val="000000"/>
                <w:vertAlign w:val="superscript"/>
              </w:rPr>
              <w:t>3</w:t>
            </w:r>
            <w:r>
              <w:rPr>
                <w:rFonts w:ascii="Arial" w:eastAsia="Arial" w:hAnsi="Arial" w:cs="Arial"/>
                <w:color w:val="000000"/>
              </w:rPr>
              <w:t xml:space="preserve"> (21.3 m³)</w:t>
            </w:r>
          </w:p>
        </w:tc>
        <w:tc>
          <w:tcPr>
            <w:tcW w:w="1025" w:type="dxa"/>
            <w:tcBorders>
              <w:top w:val="single" w:sz="4" w:space="0" w:color="000000"/>
              <w:left w:val="single" w:sz="4" w:space="0" w:color="000000"/>
              <w:bottom w:val="single" w:sz="4" w:space="0" w:color="000000"/>
              <w:right w:val="single" w:sz="4" w:space="0" w:color="000000"/>
            </w:tcBorders>
            <w:vAlign w:val="center"/>
          </w:tcPr>
          <w:p w14:paraId="00000056" w14:textId="77777777" w:rsidR="003572BB" w:rsidRDefault="003572BB">
            <w:pPr>
              <w:rPr>
                <w:rFonts w:ascii="Arial" w:eastAsia="Arial" w:hAnsi="Arial" w:cs="Arial"/>
              </w:rPr>
            </w:pPr>
            <w:r>
              <w:rPr>
                <w:rFonts w:ascii="Arial" w:eastAsia="Arial" w:hAnsi="Arial" w:cs="Arial"/>
                <w:color w:val="000000"/>
              </w:rPr>
              <w:t>31.4 yd</w:t>
            </w:r>
            <w:r>
              <w:rPr>
                <w:rFonts w:ascii="Arial" w:eastAsia="Arial" w:hAnsi="Arial" w:cs="Arial"/>
                <w:color w:val="000000"/>
                <w:vertAlign w:val="superscript"/>
              </w:rPr>
              <w:t>3</w:t>
            </w:r>
            <w:r>
              <w:rPr>
                <w:rFonts w:ascii="Arial" w:eastAsia="Arial" w:hAnsi="Arial" w:cs="Arial"/>
                <w:color w:val="000000"/>
              </w:rPr>
              <w:t xml:space="preserve"> (24 m³)</w:t>
            </w:r>
          </w:p>
        </w:tc>
        <w:tc>
          <w:tcPr>
            <w:tcW w:w="1026" w:type="dxa"/>
            <w:tcBorders>
              <w:top w:val="single" w:sz="4" w:space="0" w:color="000000"/>
              <w:left w:val="single" w:sz="4" w:space="0" w:color="000000"/>
              <w:bottom w:val="single" w:sz="4" w:space="0" w:color="000000"/>
              <w:right w:val="single" w:sz="4" w:space="0" w:color="000000"/>
            </w:tcBorders>
            <w:vAlign w:val="center"/>
          </w:tcPr>
          <w:p w14:paraId="00000057" w14:textId="77777777" w:rsidR="003572BB" w:rsidRDefault="003572BB">
            <w:pPr>
              <w:rPr>
                <w:rFonts w:ascii="Arial" w:eastAsia="Arial" w:hAnsi="Arial" w:cs="Arial"/>
              </w:rPr>
            </w:pPr>
            <w:r>
              <w:rPr>
                <w:rFonts w:ascii="Arial" w:eastAsia="Arial" w:hAnsi="Arial" w:cs="Arial"/>
                <w:color w:val="000000"/>
              </w:rPr>
              <w:t>33.3 yd</w:t>
            </w:r>
            <w:r>
              <w:rPr>
                <w:rFonts w:ascii="Arial" w:eastAsia="Arial" w:hAnsi="Arial" w:cs="Arial"/>
                <w:color w:val="000000"/>
                <w:vertAlign w:val="superscript"/>
              </w:rPr>
              <w:t>3</w:t>
            </w:r>
            <w:r>
              <w:rPr>
                <w:rFonts w:ascii="Arial" w:eastAsia="Arial" w:hAnsi="Arial" w:cs="Arial"/>
                <w:color w:val="000000"/>
              </w:rPr>
              <w:t xml:space="preserve"> (25.5 m³)</w:t>
            </w:r>
          </w:p>
        </w:tc>
        <w:tc>
          <w:tcPr>
            <w:tcW w:w="1025" w:type="dxa"/>
            <w:tcBorders>
              <w:top w:val="single" w:sz="4" w:space="0" w:color="000000"/>
              <w:left w:val="single" w:sz="4" w:space="0" w:color="000000"/>
              <w:bottom w:val="single" w:sz="4" w:space="0" w:color="000000"/>
              <w:right w:val="single" w:sz="4" w:space="0" w:color="000000"/>
            </w:tcBorders>
            <w:vAlign w:val="center"/>
          </w:tcPr>
          <w:p w14:paraId="00000058" w14:textId="77777777" w:rsidR="003572BB" w:rsidRDefault="003572BB">
            <w:pPr>
              <w:rPr>
                <w:rFonts w:ascii="Arial" w:eastAsia="Arial" w:hAnsi="Arial" w:cs="Arial"/>
              </w:rPr>
            </w:pPr>
            <w:r>
              <w:rPr>
                <w:rFonts w:ascii="Arial" w:eastAsia="Arial" w:hAnsi="Arial" w:cs="Arial"/>
              </w:rPr>
              <w:t>36.4 yd</w:t>
            </w:r>
            <w:r>
              <w:rPr>
                <w:rFonts w:ascii="Arial" w:eastAsia="Arial" w:hAnsi="Arial" w:cs="Arial"/>
                <w:vertAlign w:val="superscript"/>
              </w:rPr>
              <w:t>3</w:t>
            </w:r>
            <w:r>
              <w:rPr>
                <w:rFonts w:ascii="Arial" w:eastAsia="Arial" w:hAnsi="Arial" w:cs="Arial"/>
              </w:rPr>
              <w:t xml:space="preserve"> (27.8 m</w:t>
            </w:r>
            <w:r>
              <w:rPr>
                <w:rFonts w:ascii="Arial" w:eastAsia="Arial" w:hAnsi="Arial" w:cs="Arial"/>
                <w:vertAlign w:val="superscript"/>
              </w:rPr>
              <w:t>3</w:t>
            </w:r>
            <w:r>
              <w:rPr>
                <w:rFonts w:ascii="Arial" w:eastAsia="Arial" w:hAnsi="Arial" w:cs="Arial"/>
                <w:color w:val="000000"/>
              </w:rPr>
              <w:t>)</w:t>
            </w:r>
          </w:p>
        </w:tc>
      </w:tr>
      <w:tr w:rsidR="003572BB" w14:paraId="36C825BC" w14:textId="77777777" w:rsidTr="003572BB">
        <w:trPr>
          <w:trHeight w:val="20"/>
          <w:jc w:val="center"/>
        </w:trPr>
        <w:tc>
          <w:tcPr>
            <w:tcW w:w="1727" w:type="dxa"/>
            <w:tcBorders>
              <w:top w:val="single" w:sz="4" w:space="0" w:color="000000"/>
              <w:left w:val="single" w:sz="4" w:space="0" w:color="000000"/>
              <w:bottom w:val="single" w:sz="4" w:space="0" w:color="000000"/>
              <w:right w:val="single" w:sz="4" w:space="0" w:color="000000"/>
            </w:tcBorders>
            <w:shd w:val="clear" w:color="auto" w:fill="DADBDD"/>
            <w:tcMar>
              <w:top w:w="57" w:type="dxa"/>
              <w:left w:w="28" w:type="dxa"/>
              <w:bottom w:w="113" w:type="dxa"/>
              <w:right w:w="28" w:type="dxa"/>
            </w:tcMar>
            <w:vAlign w:val="center"/>
          </w:tcPr>
          <w:p w14:paraId="0000005A" w14:textId="77777777" w:rsidR="003572BB" w:rsidRDefault="003572BB">
            <w:pPr>
              <w:rPr>
                <w:rFonts w:ascii="Arial" w:eastAsia="Arial" w:hAnsi="Arial" w:cs="Arial"/>
                <w:b/>
              </w:rPr>
            </w:pPr>
            <w:r>
              <w:rPr>
                <w:rFonts w:ascii="Arial" w:eastAsia="Arial" w:hAnsi="Arial" w:cs="Arial"/>
                <w:b/>
              </w:rPr>
              <w:t>Net weight</w:t>
            </w:r>
          </w:p>
        </w:tc>
        <w:tc>
          <w:tcPr>
            <w:tcW w:w="1026" w:type="dxa"/>
            <w:tcBorders>
              <w:top w:val="single" w:sz="4" w:space="0" w:color="000000"/>
              <w:left w:val="single" w:sz="4" w:space="0" w:color="000000"/>
              <w:bottom w:val="single" w:sz="4" w:space="0" w:color="000000"/>
              <w:right w:val="single" w:sz="4" w:space="0" w:color="000000"/>
            </w:tcBorders>
            <w:vAlign w:val="center"/>
          </w:tcPr>
          <w:p w14:paraId="0000005D" w14:textId="77777777" w:rsidR="003572BB" w:rsidRDefault="003572BB">
            <w:pPr>
              <w:rPr>
                <w:rFonts w:ascii="Arial" w:eastAsia="Arial" w:hAnsi="Arial" w:cs="Arial"/>
              </w:rPr>
            </w:pPr>
            <w:r>
              <w:rPr>
                <w:rFonts w:ascii="Arial" w:eastAsia="Arial" w:hAnsi="Arial" w:cs="Arial"/>
                <w:color w:val="000000"/>
              </w:rPr>
              <w:t xml:space="preserve">65,918 </w:t>
            </w:r>
            <w:proofErr w:type="spellStart"/>
            <w:r>
              <w:rPr>
                <w:rFonts w:ascii="Arial" w:eastAsia="Arial" w:hAnsi="Arial" w:cs="Arial"/>
                <w:color w:val="000000"/>
              </w:rPr>
              <w:t>lbs</w:t>
            </w:r>
            <w:proofErr w:type="spellEnd"/>
            <w:r>
              <w:rPr>
                <w:rFonts w:ascii="Arial" w:eastAsia="Arial" w:hAnsi="Arial" w:cs="Arial"/>
                <w:color w:val="000000"/>
              </w:rPr>
              <w:t xml:space="preserve"> (29,900 kg)</w:t>
            </w:r>
          </w:p>
        </w:tc>
        <w:tc>
          <w:tcPr>
            <w:tcW w:w="1025" w:type="dxa"/>
            <w:tcBorders>
              <w:top w:val="single" w:sz="4" w:space="0" w:color="000000"/>
              <w:left w:val="single" w:sz="4" w:space="0" w:color="000000"/>
              <w:bottom w:val="single" w:sz="4" w:space="0" w:color="000000"/>
              <w:right w:val="single" w:sz="4" w:space="0" w:color="000000"/>
            </w:tcBorders>
            <w:vAlign w:val="center"/>
          </w:tcPr>
          <w:p w14:paraId="0000005E" w14:textId="77777777" w:rsidR="003572BB" w:rsidRDefault="003572BB">
            <w:pPr>
              <w:rPr>
                <w:rFonts w:ascii="Arial" w:eastAsia="Arial" w:hAnsi="Arial" w:cs="Arial"/>
              </w:rPr>
            </w:pPr>
            <w:r>
              <w:rPr>
                <w:rFonts w:ascii="Arial" w:eastAsia="Arial" w:hAnsi="Arial" w:cs="Arial"/>
                <w:color w:val="000000"/>
              </w:rPr>
              <w:t xml:space="preserve">69,225 </w:t>
            </w:r>
            <w:proofErr w:type="spellStart"/>
            <w:r>
              <w:rPr>
                <w:rFonts w:ascii="Arial" w:eastAsia="Arial" w:hAnsi="Arial" w:cs="Arial"/>
                <w:color w:val="000000"/>
              </w:rPr>
              <w:t>lbs</w:t>
            </w:r>
            <w:proofErr w:type="spellEnd"/>
            <w:r>
              <w:rPr>
                <w:rFonts w:ascii="Arial" w:eastAsia="Arial" w:hAnsi="Arial" w:cs="Arial"/>
                <w:color w:val="000000"/>
              </w:rPr>
              <w:t xml:space="preserve"> (31,400 kg)</w:t>
            </w:r>
          </w:p>
        </w:tc>
        <w:tc>
          <w:tcPr>
            <w:tcW w:w="1026" w:type="dxa"/>
            <w:tcBorders>
              <w:top w:val="single" w:sz="4" w:space="0" w:color="000000"/>
              <w:left w:val="single" w:sz="4" w:space="0" w:color="000000"/>
              <w:bottom w:val="single" w:sz="4" w:space="0" w:color="000000"/>
              <w:right w:val="single" w:sz="4" w:space="0" w:color="000000"/>
            </w:tcBorders>
            <w:vAlign w:val="center"/>
          </w:tcPr>
          <w:p w14:paraId="0000005F" w14:textId="77777777" w:rsidR="003572BB" w:rsidRDefault="003572BB">
            <w:pPr>
              <w:rPr>
                <w:rFonts w:ascii="Arial" w:eastAsia="Arial" w:hAnsi="Arial" w:cs="Arial"/>
              </w:rPr>
            </w:pPr>
            <w:r>
              <w:rPr>
                <w:rFonts w:ascii="Arial" w:eastAsia="Arial" w:hAnsi="Arial" w:cs="Arial"/>
                <w:color w:val="000000"/>
              </w:rPr>
              <w:t xml:space="preserve">71,209 </w:t>
            </w:r>
            <w:proofErr w:type="spellStart"/>
            <w:r>
              <w:rPr>
                <w:rFonts w:ascii="Arial" w:eastAsia="Arial" w:hAnsi="Arial" w:cs="Arial"/>
                <w:color w:val="000000"/>
              </w:rPr>
              <w:t>lbs</w:t>
            </w:r>
            <w:proofErr w:type="spellEnd"/>
            <w:r>
              <w:rPr>
                <w:rFonts w:ascii="Arial" w:eastAsia="Arial" w:hAnsi="Arial" w:cs="Arial"/>
                <w:color w:val="000000"/>
              </w:rPr>
              <w:t xml:space="preserve"> (32,300 kg)</w:t>
            </w:r>
          </w:p>
        </w:tc>
        <w:tc>
          <w:tcPr>
            <w:tcW w:w="1025" w:type="dxa"/>
            <w:tcBorders>
              <w:top w:val="single" w:sz="4" w:space="0" w:color="000000"/>
              <w:left w:val="single" w:sz="4" w:space="0" w:color="000000"/>
              <w:bottom w:val="single" w:sz="4" w:space="0" w:color="000000"/>
              <w:right w:val="single" w:sz="4" w:space="0" w:color="000000"/>
            </w:tcBorders>
            <w:vAlign w:val="center"/>
          </w:tcPr>
          <w:p w14:paraId="00000060" w14:textId="77777777" w:rsidR="003572BB" w:rsidRDefault="003572BB">
            <w:pPr>
              <w:rPr>
                <w:rFonts w:ascii="Arial" w:eastAsia="Arial" w:hAnsi="Arial" w:cs="Arial"/>
              </w:rPr>
            </w:pPr>
            <w:r>
              <w:rPr>
                <w:rFonts w:ascii="Arial" w:eastAsia="Arial" w:hAnsi="Arial" w:cs="Arial"/>
              </w:rPr>
              <w:t xml:space="preserve">74,075 </w:t>
            </w:r>
            <w:proofErr w:type="spellStart"/>
            <w:r>
              <w:rPr>
                <w:rFonts w:ascii="Arial" w:eastAsia="Arial" w:hAnsi="Arial" w:cs="Arial"/>
              </w:rPr>
              <w:t>lbs</w:t>
            </w:r>
            <w:proofErr w:type="spellEnd"/>
            <w:r>
              <w:rPr>
                <w:rFonts w:ascii="Arial" w:eastAsia="Arial" w:hAnsi="Arial" w:cs="Arial"/>
              </w:rPr>
              <w:t xml:space="preserve"> (33,600 kg)</w:t>
            </w:r>
          </w:p>
        </w:tc>
      </w:tr>
      <w:tr w:rsidR="003572BB" w14:paraId="375C7E41" w14:textId="77777777" w:rsidTr="003572BB">
        <w:trPr>
          <w:trHeight w:val="20"/>
          <w:jc w:val="center"/>
        </w:trPr>
        <w:tc>
          <w:tcPr>
            <w:tcW w:w="1727" w:type="dxa"/>
            <w:tcBorders>
              <w:top w:val="single" w:sz="4" w:space="0" w:color="000000"/>
              <w:left w:val="single" w:sz="4" w:space="0" w:color="000000"/>
              <w:bottom w:val="single" w:sz="4" w:space="0" w:color="000000"/>
              <w:right w:val="single" w:sz="4" w:space="0" w:color="000000"/>
            </w:tcBorders>
            <w:shd w:val="clear" w:color="auto" w:fill="DADBDD"/>
            <w:tcMar>
              <w:top w:w="57" w:type="dxa"/>
              <w:left w:w="28" w:type="dxa"/>
              <w:bottom w:w="113" w:type="dxa"/>
              <w:right w:w="28" w:type="dxa"/>
            </w:tcMar>
            <w:vAlign w:val="center"/>
          </w:tcPr>
          <w:p w14:paraId="00000062" w14:textId="77777777" w:rsidR="003572BB" w:rsidRDefault="003572BB">
            <w:pPr>
              <w:rPr>
                <w:rFonts w:ascii="Arial" w:eastAsia="Arial" w:hAnsi="Arial" w:cs="Arial"/>
                <w:b/>
              </w:rPr>
            </w:pPr>
            <w:r>
              <w:rPr>
                <w:rFonts w:ascii="Arial" w:eastAsia="Arial" w:hAnsi="Arial" w:cs="Arial"/>
                <w:b/>
              </w:rPr>
              <w:t>Gross weight</w:t>
            </w:r>
          </w:p>
        </w:tc>
        <w:tc>
          <w:tcPr>
            <w:tcW w:w="1026" w:type="dxa"/>
            <w:tcBorders>
              <w:top w:val="single" w:sz="4" w:space="0" w:color="000000"/>
              <w:left w:val="single" w:sz="4" w:space="0" w:color="000000"/>
              <w:bottom w:val="single" w:sz="4" w:space="0" w:color="000000"/>
              <w:right w:val="single" w:sz="4" w:space="0" w:color="000000"/>
            </w:tcBorders>
            <w:vAlign w:val="center"/>
          </w:tcPr>
          <w:p w14:paraId="00000065" w14:textId="77777777" w:rsidR="003572BB" w:rsidRDefault="003572BB">
            <w:pPr>
              <w:rPr>
                <w:rFonts w:ascii="Arial" w:eastAsia="Arial" w:hAnsi="Arial" w:cs="Arial"/>
              </w:rPr>
            </w:pPr>
            <w:r>
              <w:rPr>
                <w:rFonts w:ascii="Arial" w:eastAsia="Arial" w:hAnsi="Arial" w:cs="Arial"/>
                <w:color w:val="000000"/>
              </w:rPr>
              <w:t xml:space="preserve">141,978 </w:t>
            </w:r>
            <w:proofErr w:type="spellStart"/>
            <w:r>
              <w:rPr>
                <w:rFonts w:ascii="Arial" w:eastAsia="Arial" w:hAnsi="Arial" w:cs="Arial"/>
                <w:color w:val="000000"/>
              </w:rPr>
              <w:t>lbs</w:t>
            </w:r>
            <w:proofErr w:type="spellEnd"/>
            <w:r>
              <w:rPr>
                <w:rFonts w:ascii="Arial" w:eastAsia="Arial" w:hAnsi="Arial" w:cs="Arial"/>
                <w:color w:val="000000"/>
              </w:rPr>
              <w:t xml:space="preserve"> (64,400 kg)</w:t>
            </w:r>
          </w:p>
        </w:tc>
        <w:tc>
          <w:tcPr>
            <w:tcW w:w="1025" w:type="dxa"/>
            <w:tcBorders>
              <w:top w:val="single" w:sz="4" w:space="0" w:color="000000"/>
              <w:left w:val="single" w:sz="4" w:space="0" w:color="000000"/>
              <w:bottom w:val="single" w:sz="4" w:space="0" w:color="000000"/>
              <w:right w:val="single" w:sz="4" w:space="0" w:color="000000"/>
            </w:tcBorders>
            <w:vAlign w:val="center"/>
          </w:tcPr>
          <w:p w14:paraId="00000066" w14:textId="77777777" w:rsidR="003572BB" w:rsidRDefault="003572BB">
            <w:pPr>
              <w:rPr>
                <w:rFonts w:ascii="Arial" w:eastAsia="Arial" w:hAnsi="Arial" w:cs="Arial"/>
              </w:rPr>
            </w:pPr>
            <w:r>
              <w:rPr>
                <w:rFonts w:ascii="Arial" w:eastAsia="Arial" w:hAnsi="Arial" w:cs="Arial"/>
                <w:color w:val="000000"/>
              </w:rPr>
              <w:t xml:space="preserve">155,205 </w:t>
            </w:r>
            <w:proofErr w:type="spellStart"/>
            <w:r>
              <w:rPr>
                <w:rFonts w:ascii="Arial" w:eastAsia="Arial" w:hAnsi="Arial" w:cs="Arial"/>
                <w:color w:val="000000"/>
              </w:rPr>
              <w:t>lbs</w:t>
            </w:r>
            <w:proofErr w:type="spellEnd"/>
            <w:r>
              <w:rPr>
                <w:rFonts w:ascii="Arial" w:eastAsia="Arial" w:hAnsi="Arial" w:cs="Arial"/>
                <w:color w:val="000000"/>
              </w:rPr>
              <w:t xml:space="preserve"> (70,400 kg)</w:t>
            </w:r>
          </w:p>
        </w:tc>
        <w:tc>
          <w:tcPr>
            <w:tcW w:w="1026" w:type="dxa"/>
            <w:tcBorders>
              <w:top w:val="single" w:sz="4" w:space="0" w:color="000000"/>
              <w:left w:val="single" w:sz="4" w:space="0" w:color="000000"/>
              <w:bottom w:val="single" w:sz="4" w:space="0" w:color="000000"/>
              <w:right w:val="single" w:sz="4" w:space="0" w:color="000000"/>
            </w:tcBorders>
            <w:vAlign w:val="center"/>
          </w:tcPr>
          <w:p w14:paraId="00000067" w14:textId="77777777" w:rsidR="003572BB" w:rsidRDefault="003572BB">
            <w:pPr>
              <w:rPr>
                <w:rFonts w:ascii="Arial" w:eastAsia="Arial" w:hAnsi="Arial" w:cs="Arial"/>
              </w:rPr>
            </w:pPr>
            <w:r>
              <w:rPr>
                <w:rFonts w:ascii="Arial" w:eastAsia="Arial" w:hAnsi="Arial" w:cs="Arial"/>
                <w:color w:val="000000"/>
              </w:rPr>
              <w:t xml:space="preserve">163,803 </w:t>
            </w:r>
            <w:proofErr w:type="spellStart"/>
            <w:r>
              <w:rPr>
                <w:rFonts w:ascii="Arial" w:eastAsia="Arial" w:hAnsi="Arial" w:cs="Arial"/>
                <w:color w:val="000000"/>
              </w:rPr>
              <w:t>lbs</w:t>
            </w:r>
            <w:proofErr w:type="spellEnd"/>
            <w:r>
              <w:rPr>
                <w:rFonts w:ascii="Arial" w:eastAsia="Arial" w:hAnsi="Arial" w:cs="Arial"/>
                <w:color w:val="000000"/>
              </w:rPr>
              <w:t xml:space="preserve"> (74,300 kg)</w:t>
            </w:r>
          </w:p>
        </w:tc>
        <w:tc>
          <w:tcPr>
            <w:tcW w:w="1025" w:type="dxa"/>
            <w:tcBorders>
              <w:top w:val="single" w:sz="4" w:space="0" w:color="000000"/>
              <w:left w:val="single" w:sz="4" w:space="0" w:color="000000"/>
              <w:bottom w:val="single" w:sz="4" w:space="0" w:color="000000"/>
              <w:right w:val="single" w:sz="4" w:space="0" w:color="000000"/>
            </w:tcBorders>
            <w:vAlign w:val="center"/>
          </w:tcPr>
          <w:p w14:paraId="00000068" w14:textId="77777777" w:rsidR="003572BB" w:rsidRDefault="003572BB">
            <w:pPr>
              <w:rPr>
                <w:rFonts w:ascii="Arial" w:eastAsia="Arial" w:hAnsi="Arial" w:cs="Arial"/>
              </w:rPr>
            </w:pPr>
            <w:r>
              <w:rPr>
                <w:rFonts w:ascii="Arial" w:eastAsia="Arial" w:hAnsi="Arial" w:cs="Arial"/>
              </w:rPr>
              <w:t xml:space="preserve">173,283 </w:t>
            </w:r>
            <w:proofErr w:type="spellStart"/>
            <w:r>
              <w:rPr>
                <w:rFonts w:ascii="Arial" w:eastAsia="Arial" w:hAnsi="Arial" w:cs="Arial"/>
              </w:rPr>
              <w:t>lbs</w:t>
            </w:r>
            <w:proofErr w:type="spellEnd"/>
            <w:r>
              <w:rPr>
                <w:rFonts w:ascii="Arial" w:eastAsia="Arial" w:hAnsi="Arial" w:cs="Arial"/>
              </w:rPr>
              <w:t xml:space="preserve"> (78,600 kg)</w:t>
            </w:r>
          </w:p>
        </w:tc>
      </w:tr>
      <w:tr w:rsidR="003572BB" w14:paraId="72645F19" w14:textId="77777777" w:rsidTr="003572BB">
        <w:trPr>
          <w:trHeight w:val="20"/>
          <w:jc w:val="center"/>
        </w:trPr>
        <w:tc>
          <w:tcPr>
            <w:tcW w:w="1727" w:type="dxa"/>
            <w:tcBorders>
              <w:top w:val="single" w:sz="4" w:space="0" w:color="000000"/>
              <w:left w:val="single" w:sz="4" w:space="0" w:color="000000"/>
              <w:bottom w:val="single" w:sz="4" w:space="0" w:color="000000"/>
              <w:right w:val="single" w:sz="4" w:space="0" w:color="000000"/>
            </w:tcBorders>
            <w:shd w:val="clear" w:color="auto" w:fill="DADBDD"/>
            <w:tcMar>
              <w:top w:w="57" w:type="dxa"/>
              <w:left w:w="28" w:type="dxa"/>
              <w:bottom w:w="113" w:type="dxa"/>
              <w:right w:w="28" w:type="dxa"/>
            </w:tcMar>
            <w:vAlign w:val="center"/>
          </w:tcPr>
          <w:p w14:paraId="0000006A" w14:textId="77777777" w:rsidR="003572BB" w:rsidRDefault="003572BB">
            <w:pPr>
              <w:rPr>
                <w:rFonts w:ascii="Arial" w:eastAsia="Arial" w:hAnsi="Arial" w:cs="Arial"/>
                <w:b/>
                <w:color w:val="000000"/>
              </w:rPr>
            </w:pPr>
            <w:r>
              <w:rPr>
                <w:rFonts w:ascii="Arial" w:eastAsia="Arial" w:hAnsi="Arial" w:cs="Arial"/>
                <w:b/>
                <w:color w:val="000000"/>
              </w:rPr>
              <w:t>Engine</w:t>
            </w:r>
          </w:p>
        </w:tc>
        <w:tc>
          <w:tcPr>
            <w:tcW w:w="1026" w:type="dxa"/>
            <w:tcBorders>
              <w:top w:val="single" w:sz="4" w:space="0" w:color="000000"/>
              <w:left w:val="single" w:sz="4" w:space="0" w:color="000000"/>
              <w:bottom w:val="single" w:sz="4" w:space="0" w:color="000000"/>
              <w:right w:val="single" w:sz="4" w:space="0" w:color="000000"/>
            </w:tcBorders>
            <w:vAlign w:val="center"/>
          </w:tcPr>
          <w:p w14:paraId="0000006D" w14:textId="77777777" w:rsidR="003572BB" w:rsidRDefault="003572BB">
            <w:pPr>
              <w:rPr>
                <w:rFonts w:ascii="Arial" w:eastAsia="Arial" w:hAnsi="Arial" w:cs="Arial"/>
                <w:color w:val="000000"/>
              </w:rPr>
            </w:pPr>
            <w:r>
              <w:rPr>
                <w:rFonts w:ascii="Arial" w:eastAsia="Arial" w:hAnsi="Arial" w:cs="Arial"/>
                <w:color w:val="000000"/>
              </w:rPr>
              <w:t>Volvo D13J</w:t>
            </w:r>
          </w:p>
        </w:tc>
        <w:tc>
          <w:tcPr>
            <w:tcW w:w="1025" w:type="dxa"/>
            <w:tcBorders>
              <w:top w:val="single" w:sz="4" w:space="0" w:color="000000"/>
              <w:left w:val="single" w:sz="4" w:space="0" w:color="000000"/>
              <w:bottom w:val="single" w:sz="4" w:space="0" w:color="000000"/>
              <w:right w:val="single" w:sz="4" w:space="0" w:color="000000"/>
            </w:tcBorders>
            <w:vAlign w:val="center"/>
          </w:tcPr>
          <w:p w14:paraId="0000006E" w14:textId="77777777" w:rsidR="003572BB" w:rsidRDefault="003572BB">
            <w:pPr>
              <w:rPr>
                <w:rFonts w:ascii="Arial" w:eastAsia="Arial" w:hAnsi="Arial" w:cs="Arial"/>
                <w:color w:val="000000"/>
              </w:rPr>
            </w:pPr>
            <w:r>
              <w:rPr>
                <w:rFonts w:ascii="Arial" w:eastAsia="Arial" w:hAnsi="Arial" w:cs="Arial"/>
                <w:color w:val="000000"/>
              </w:rPr>
              <w:t>Volvo D13J</w:t>
            </w:r>
          </w:p>
        </w:tc>
        <w:tc>
          <w:tcPr>
            <w:tcW w:w="1026" w:type="dxa"/>
            <w:tcBorders>
              <w:top w:val="single" w:sz="4" w:space="0" w:color="000000"/>
              <w:left w:val="single" w:sz="4" w:space="0" w:color="000000"/>
              <w:bottom w:val="single" w:sz="4" w:space="0" w:color="000000"/>
              <w:right w:val="single" w:sz="4" w:space="0" w:color="000000"/>
            </w:tcBorders>
            <w:vAlign w:val="center"/>
          </w:tcPr>
          <w:p w14:paraId="0000006F" w14:textId="77777777" w:rsidR="003572BB" w:rsidRDefault="003572BB">
            <w:pPr>
              <w:rPr>
                <w:rFonts w:ascii="Arial" w:eastAsia="Arial" w:hAnsi="Arial" w:cs="Arial"/>
                <w:color w:val="000000"/>
              </w:rPr>
            </w:pPr>
            <w:r>
              <w:rPr>
                <w:rFonts w:ascii="Arial" w:eastAsia="Arial" w:hAnsi="Arial" w:cs="Arial"/>
                <w:color w:val="000000"/>
              </w:rPr>
              <w:t>Volvo D16J</w:t>
            </w:r>
          </w:p>
        </w:tc>
        <w:tc>
          <w:tcPr>
            <w:tcW w:w="1025" w:type="dxa"/>
            <w:tcBorders>
              <w:top w:val="single" w:sz="4" w:space="0" w:color="000000"/>
              <w:left w:val="single" w:sz="4" w:space="0" w:color="000000"/>
              <w:bottom w:val="single" w:sz="4" w:space="0" w:color="000000"/>
              <w:right w:val="single" w:sz="4" w:space="0" w:color="000000"/>
            </w:tcBorders>
            <w:vAlign w:val="center"/>
          </w:tcPr>
          <w:p w14:paraId="00000070" w14:textId="77777777" w:rsidR="003572BB" w:rsidRDefault="003572BB">
            <w:pPr>
              <w:rPr>
                <w:rFonts w:ascii="Arial" w:eastAsia="Arial" w:hAnsi="Arial" w:cs="Arial"/>
              </w:rPr>
            </w:pPr>
            <w:r>
              <w:rPr>
                <w:rFonts w:ascii="Arial" w:eastAsia="Arial" w:hAnsi="Arial" w:cs="Arial"/>
              </w:rPr>
              <w:t>Volvo D16J</w:t>
            </w:r>
          </w:p>
        </w:tc>
      </w:tr>
      <w:tr w:rsidR="003572BB" w14:paraId="0FA139F8" w14:textId="77777777" w:rsidTr="003572BB">
        <w:trPr>
          <w:trHeight w:val="20"/>
          <w:jc w:val="center"/>
        </w:trPr>
        <w:tc>
          <w:tcPr>
            <w:tcW w:w="1727" w:type="dxa"/>
            <w:tcBorders>
              <w:top w:val="single" w:sz="4" w:space="0" w:color="000000"/>
              <w:left w:val="single" w:sz="4" w:space="0" w:color="000000"/>
              <w:bottom w:val="single" w:sz="4" w:space="0" w:color="000000"/>
              <w:right w:val="single" w:sz="4" w:space="0" w:color="000000"/>
            </w:tcBorders>
            <w:shd w:val="clear" w:color="auto" w:fill="DADBDD"/>
            <w:tcMar>
              <w:top w:w="57" w:type="dxa"/>
              <w:left w:w="28" w:type="dxa"/>
              <w:bottom w:w="113" w:type="dxa"/>
              <w:right w:w="28" w:type="dxa"/>
            </w:tcMar>
            <w:vAlign w:val="center"/>
          </w:tcPr>
          <w:p w14:paraId="00000072" w14:textId="77777777" w:rsidR="003572BB" w:rsidRDefault="003572BB">
            <w:pPr>
              <w:rPr>
                <w:rFonts w:ascii="Arial" w:eastAsia="Arial" w:hAnsi="Arial" w:cs="Arial"/>
                <w:b/>
              </w:rPr>
            </w:pPr>
            <w:r>
              <w:rPr>
                <w:rFonts w:ascii="Arial" w:eastAsia="Arial" w:hAnsi="Arial" w:cs="Arial"/>
                <w:b/>
                <w:color w:val="000000"/>
              </w:rPr>
              <w:t>Maximum engine gross power</w:t>
            </w:r>
          </w:p>
        </w:tc>
        <w:tc>
          <w:tcPr>
            <w:tcW w:w="1026" w:type="dxa"/>
            <w:tcBorders>
              <w:top w:val="single" w:sz="4" w:space="0" w:color="000000"/>
              <w:left w:val="single" w:sz="4" w:space="0" w:color="000000"/>
              <w:bottom w:val="single" w:sz="4" w:space="0" w:color="000000"/>
              <w:right w:val="single" w:sz="4" w:space="0" w:color="000000"/>
            </w:tcBorders>
            <w:vAlign w:val="center"/>
          </w:tcPr>
          <w:p w14:paraId="00000075" w14:textId="77777777" w:rsidR="003572BB" w:rsidRDefault="003572BB">
            <w:pPr>
              <w:rPr>
                <w:rFonts w:ascii="Arial" w:eastAsia="Arial" w:hAnsi="Arial" w:cs="Arial"/>
              </w:rPr>
            </w:pPr>
            <w:r>
              <w:rPr>
                <w:rFonts w:ascii="Arial" w:eastAsia="Arial" w:hAnsi="Arial" w:cs="Arial"/>
                <w:color w:val="000000"/>
              </w:rPr>
              <w:t>451 hp (336 kW)</w:t>
            </w:r>
          </w:p>
        </w:tc>
        <w:tc>
          <w:tcPr>
            <w:tcW w:w="1025" w:type="dxa"/>
            <w:tcBorders>
              <w:top w:val="single" w:sz="4" w:space="0" w:color="000000"/>
              <w:left w:val="single" w:sz="4" w:space="0" w:color="000000"/>
              <w:bottom w:val="single" w:sz="4" w:space="0" w:color="000000"/>
              <w:right w:val="single" w:sz="4" w:space="0" w:color="000000"/>
            </w:tcBorders>
            <w:vAlign w:val="center"/>
          </w:tcPr>
          <w:p w14:paraId="00000076" w14:textId="77777777" w:rsidR="003572BB" w:rsidRDefault="003572BB">
            <w:pPr>
              <w:rPr>
                <w:rFonts w:ascii="Arial" w:eastAsia="Arial" w:hAnsi="Arial" w:cs="Arial"/>
              </w:rPr>
            </w:pPr>
            <w:r>
              <w:rPr>
                <w:rFonts w:ascii="Arial" w:eastAsia="Arial" w:hAnsi="Arial" w:cs="Arial"/>
                <w:color w:val="000000"/>
              </w:rPr>
              <w:t>469 hp (350 kW)</w:t>
            </w:r>
          </w:p>
        </w:tc>
        <w:tc>
          <w:tcPr>
            <w:tcW w:w="1026" w:type="dxa"/>
            <w:tcBorders>
              <w:top w:val="single" w:sz="4" w:space="0" w:color="000000"/>
              <w:left w:val="single" w:sz="4" w:space="0" w:color="000000"/>
              <w:bottom w:val="single" w:sz="4" w:space="0" w:color="000000"/>
              <w:right w:val="single" w:sz="4" w:space="0" w:color="000000"/>
            </w:tcBorders>
            <w:vAlign w:val="center"/>
          </w:tcPr>
          <w:p w14:paraId="00000077" w14:textId="77777777" w:rsidR="003572BB" w:rsidRDefault="003572BB">
            <w:pPr>
              <w:rPr>
                <w:rFonts w:ascii="Arial" w:eastAsia="Arial" w:hAnsi="Arial" w:cs="Arial"/>
              </w:rPr>
            </w:pPr>
            <w:r>
              <w:rPr>
                <w:rFonts w:ascii="Arial" w:eastAsia="Arial" w:hAnsi="Arial" w:cs="Arial"/>
                <w:color w:val="000000"/>
              </w:rPr>
              <w:t>489 hp (365 kW)</w:t>
            </w:r>
          </w:p>
        </w:tc>
        <w:tc>
          <w:tcPr>
            <w:tcW w:w="1025" w:type="dxa"/>
            <w:tcBorders>
              <w:top w:val="single" w:sz="4" w:space="0" w:color="000000"/>
              <w:left w:val="single" w:sz="4" w:space="0" w:color="000000"/>
              <w:bottom w:val="single" w:sz="4" w:space="0" w:color="000000"/>
              <w:right w:val="single" w:sz="4" w:space="0" w:color="000000"/>
            </w:tcBorders>
            <w:vAlign w:val="center"/>
          </w:tcPr>
          <w:p w14:paraId="00000078" w14:textId="77777777" w:rsidR="003572BB" w:rsidRDefault="003572BB">
            <w:pPr>
              <w:rPr>
                <w:rFonts w:ascii="Arial" w:eastAsia="Arial" w:hAnsi="Arial" w:cs="Arial"/>
              </w:rPr>
            </w:pPr>
            <w:r>
              <w:rPr>
                <w:rFonts w:ascii="Arial" w:eastAsia="Arial" w:hAnsi="Arial" w:cs="Arial"/>
              </w:rPr>
              <w:t>516 hp (385 kW)</w:t>
            </w:r>
          </w:p>
        </w:tc>
      </w:tr>
      <w:tr w:rsidR="003572BB" w14:paraId="3739AA8C" w14:textId="77777777" w:rsidTr="003572BB">
        <w:trPr>
          <w:trHeight w:val="20"/>
          <w:jc w:val="center"/>
        </w:trPr>
        <w:tc>
          <w:tcPr>
            <w:tcW w:w="1727" w:type="dxa"/>
            <w:tcBorders>
              <w:top w:val="single" w:sz="4" w:space="0" w:color="000000"/>
              <w:left w:val="single" w:sz="4" w:space="0" w:color="000000"/>
              <w:bottom w:val="single" w:sz="4" w:space="0" w:color="000000"/>
              <w:right w:val="single" w:sz="4" w:space="0" w:color="000000"/>
            </w:tcBorders>
            <w:shd w:val="clear" w:color="auto" w:fill="DADBDD"/>
            <w:tcMar>
              <w:top w:w="57" w:type="dxa"/>
              <w:left w:w="28" w:type="dxa"/>
              <w:bottom w:w="113" w:type="dxa"/>
              <w:right w:w="28" w:type="dxa"/>
            </w:tcMar>
            <w:vAlign w:val="center"/>
          </w:tcPr>
          <w:p w14:paraId="0000007A" w14:textId="77777777" w:rsidR="003572BB" w:rsidRDefault="003572BB">
            <w:pPr>
              <w:rPr>
                <w:rFonts w:ascii="Arial" w:eastAsia="Arial" w:hAnsi="Arial" w:cs="Arial"/>
                <w:b/>
              </w:rPr>
            </w:pPr>
            <w:r>
              <w:rPr>
                <w:rFonts w:ascii="Arial" w:eastAsia="Arial" w:hAnsi="Arial" w:cs="Arial"/>
                <w:b/>
              </w:rPr>
              <w:t xml:space="preserve"> … at engine speed</w:t>
            </w:r>
          </w:p>
        </w:tc>
        <w:tc>
          <w:tcPr>
            <w:tcW w:w="1026" w:type="dxa"/>
            <w:tcBorders>
              <w:top w:val="single" w:sz="4" w:space="0" w:color="000000"/>
              <w:left w:val="single" w:sz="4" w:space="0" w:color="000000"/>
              <w:bottom w:val="single" w:sz="4" w:space="0" w:color="000000"/>
              <w:right w:val="single" w:sz="4" w:space="0" w:color="000000"/>
            </w:tcBorders>
            <w:vAlign w:val="center"/>
          </w:tcPr>
          <w:p w14:paraId="0000007D" w14:textId="77777777" w:rsidR="003572BB" w:rsidRDefault="003572BB">
            <w:pPr>
              <w:rPr>
                <w:rFonts w:ascii="Arial" w:eastAsia="Arial" w:hAnsi="Arial" w:cs="Arial"/>
              </w:rPr>
            </w:pPr>
            <w:r>
              <w:rPr>
                <w:rFonts w:ascii="Arial" w:eastAsia="Arial" w:hAnsi="Arial" w:cs="Arial"/>
                <w:color w:val="000000"/>
              </w:rPr>
              <w:t>1,900 rpm</w:t>
            </w:r>
          </w:p>
        </w:tc>
        <w:tc>
          <w:tcPr>
            <w:tcW w:w="1025" w:type="dxa"/>
            <w:tcBorders>
              <w:top w:val="single" w:sz="4" w:space="0" w:color="000000"/>
              <w:left w:val="single" w:sz="4" w:space="0" w:color="000000"/>
              <w:bottom w:val="single" w:sz="4" w:space="0" w:color="000000"/>
              <w:right w:val="single" w:sz="4" w:space="0" w:color="000000"/>
            </w:tcBorders>
            <w:vAlign w:val="center"/>
          </w:tcPr>
          <w:p w14:paraId="0000007E" w14:textId="77777777" w:rsidR="003572BB" w:rsidRDefault="003572BB">
            <w:pPr>
              <w:rPr>
                <w:rFonts w:ascii="Arial" w:eastAsia="Arial" w:hAnsi="Arial" w:cs="Arial"/>
              </w:rPr>
            </w:pPr>
            <w:r>
              <w:rPr>
                <w:rFonts w:ascii="Arial" w:eastAsia="Arial" w:hAnsi="Arial" w:cs="Arial"/>
                <w:color w:val="000000"/>
              </w:rPr>
              <w:t>1,800 rpm</w:t>
            </w:r>
          </w:p>
        </w:tc>
        <w:tc>
          <w:tcPr>
            <w:tcW w:w="1026" w:type="dxa"/>
            <w:tcBorders>
              <w:top w:val="single" w:sz="4" w:space="0" w:color="000000"/>
              <w:left w:val="single" w:sz="4" w:space="0" w:color="000000"/>
              <w:bottom w:val="single" w:sz="4" w:space="0" w:color="000000"/>
              <w:right w:val="single" w:sz="4" w:space="0" w:color="000000"/>
            </w:tcBorders>
            <w:vAlign w:val="center"/>
          </w:tcPr>
          <w:p w14:paraId="0000007F" w14:textId="77777777" w:rsidR="003572BB" w:rsidRDefault="003572BB">
            <w:pPr>
              <w:rPr>
                <w:rFonts w:ascii="Arial" w:eastAsia="Arial" w:hAnsi="Arial" w:cs="Arial"/>
              </w:rPr>
            </w:pPr>
            <w:r>
              <w:rPr>
                <w:rFonts w:ascii="Arial" w:eastAsia="Arial" w:hAnsi="Arial" w:cs="Arial"/>
                <w:color w:val="000000"/>
              </w:rPr>
              <w:t>1,900 rpm</w:t>
            </w:r>
          </w:p>
        </w:tc>
        <w:tc>
          <w:tcPr>
            <w:tcW w:w="1025" w:type="dxa"/>
            <w:tcBorders>
              <w:top w:val="single" w:sz="4" w:space="0" w:color="000000"/>
              <w:left w:val="single" w:sz="4" w:space="0" w:color="000000"/>
              <w:bottom w:val="single" w:sz="4" w:space="0" w:color="000000"/>
              <w:right w:val="single" w:sz="4" w:space="0" w:color="000000"/>
            </w:tcBorders>
            <w:vAlign w:val="center"/>
          </w:tcPr>
          <w:p w14:paraId="00000080" w14:textId="77777777" w:rsidR="003572BB" w:rsidRDefault="003572BB">
            <w:pPr>
              <w:rPr>
                <w:rFonts w:ascii="Arial" w:eastAsia="Arial" w:hAnsi="Arial" w:cs="Arial"/>
              </w:rPr>
            </w:pPr>
            <w:r>
              <w:rPr>
                <w:rFonts w:ascii="Arial" w:eastAsia="Arial" w:hAnsi="Arial" w:cs="Arial"/>
              </w:rPr>
              <w:t>1,900 rpm</w:t>
            </w:r>
          </w:p>
        </w:tc>
      </w:tr>
      <w:tr w:rsidR="003572BB" w14:paraId="3A509354" w14:textId="77777777" w:rsidTr="003572BB">
        <w:trPr>
          <w:trHeight w:val="20"/>
          <w:jc w:val="center"/>
        </w:trPr>
        <w:tc>
          <w:tcPr>
            <w:tcW w:w="1727" w:type="dxa"/>
            <w:tcBorders>
              <w:top w:val="single" w:sz="4" w:space="0" w:color="000000"/>
              <w:left w:val="single" w:sz="4" w:space="0" w:color="000000"/>
              <w:bottom w:val="single" w:sz="4" w:space="0" w:color="000000"/>
              <w:right w:val="single" w:sz="4" w:space="0" w:color="000000"/>
            </w:tcBorders>
            <w:shd w:val="clear" w:color="auto" w:fill="DADBDD"/>
            <w:tcMar>
              <w:top w:w="57" w:type="dxa"/>
              <w:left w:w="28" w:type="dxa"/>
              <w:bottom w:w="113" w:type="dxa"/>
              <w:right w:w="28" w:type="dxa"/>
            </w:tcMar>
            <w:vAlign w:val="center"/>
          </w:tcPr>
          <w:p w14:paraId="00000082" w14:textId="77777777" w:rsidR="003572BB" w:rsidRDefault="003572BB">
            <w:pPr>
              <w:rPr>
                <w:rFonts w:ascii="Arial" w:eastAsia="Arial" w:hAnsi="Arial" w:cs="Arial"/>
                <w:b/>
              </w:rPr>
            </w:pPr>
            <w:r>
              <w:rPr>
                <w:rFonts w:ascii="Arial" w:eastAsia="Arial" w:hAnsi="Arial" w:cs="Arial"/>
                <w:b/>
                <w:color w:val="000000"/>
              </w:rPr>
              <w:lastRenderedPageBreak/>
              <w:t>Maximum SAE J1349 gross torque  </w:t>
            </w:r>
          </w:p>
        </w:tc>
        <w:tc>
          <w:tcPr>
            <w:tcW w:w="1026" w:type="dxa"/>
            <w:tcBorders>
              <w:top w:val="single" w:sz="4" w:space="0" w:color="000000"/>
              <w:left w:val="single" w:sz="4" w:space="0" w:color="000000"/>
              <w:bottom w:val="single" w:sz="4" w:space="0" w:color="000000"/>
              <w:right w:val="single" w:sz="4" w:space="0" w:color="000000"/>
            </w:tcBorders>
            <w:vAlign w:val="center"/>
          </w:tcPr>
          <w:p w14:paraId="00000085" w14:textId="77777777" w:rsidR="003572BB" w:rsidRDefault="003572BB">
            <w:pPr>
              <w:rPr>
                <w:rFonts w:ascii="Arial" w:eastAsia="Arial" w:hAnsi="Arial" w:cs="Arial"/>
              </w:rPr>
            </w:pPr>
            <w:r>
              <w:rPr>
                <w:rFonts w:ascii="Arial" w:eastAsia="Arial" w:hAnsi="Arial" w:cs="Arial"/>
                <w:color w:val="000000"/>
              </w:rPr>
              <w:t xml:space="preserve">1,775 </w:t>
            </w:r>
            <w:proofErr w:type="spellStart"/>
            <w:r>
              <w:rPr>
                <w:rFonts w:ascii="Arial" w:eastAsia="Arial" w:hAnsi="Arial" w:cs="Arial"/>
                <w:color w:val="000000"/>
              </w:rPr>
              <w:t>lb.ft</w:t>
            </w:r>
            <w:proofErr w:type="spellEnd"/>
            <w:r>
              <w:rPr>
                <w:rFonts w:ascii="Arial" w:eastAsia="Arial" w:hAnsi="Arial" w:cs="Arial"/>
                <w:color w:val="000000"/>
              </w:rPr>
              <w:t>. (2,407 Nm)</w:t>
            </w:r>
          </w:p>
        </w:tc>
        <w:tc>
          <w:tcPr>
            <w:tcW w:w="1025" w:type="dxa"/>
            <w:tcBorders>
              <w:top w:val="single" w:sz="4" w:space="0" w:color="000000"/>
              <w:left w:val="single" w:sz="4" w:space="0" w:color="000000"/>
              <w:bottom w:val="single" w:sz="4" w:space="0" w:color="000000"/>
              <w:right w:val="single" w:sz="4" w:space="0" w:color="000000"/>
            </w:tcBorders>
            <w:vAlign w:val="center"/>
          </w:tcPr>
          <w:p w14:paraId="00000086" w14:textId="77777777" w:rsidR="003572BB" w:rsidRDefault="003572BB">
            <w:pPr>
              <w:rPr>
                <w:rFonts w:ascii="Arial" w:eastAsia="Arial" w:hAnsi="Arial" w:cs="Arial"/>
              </w:rPr>
            </w:pPr>
            <w:r>
              <w:rPr>
                <w:rFonts w:ascii="Arial" w:eastAsia="Arial" w:hAnsi="Arial" w:cs="Arial"/>
                <w:color w:val="000000"/>
              </w:rPr>
              <w:t xml:space="preserve">1,862 </w:t>
            </w:r>
            <w:proofErr w:type="spellStart"/>
            <w:r>
              <w:rPr>
                <w:rFonts w:ascii="Arial" w:eastAsia="Arial" w:hAnsi="Arial" w:cs="Arial"/>
                <w:color w:val="000000"/>
              </w:rPr>
              <w:t>lb.ft</w:t>
            </w:r>
            <w:proofErr w:type="spellEnd"/>
            <w:r>
              <w:rPr>
                <w:rFonts w:ascii="Arial" w:eastAsia="Arial" w:hAnsi="Arial" w:cs="Arial"/>
                <w:color w:val="000000"/>
              </w:rPr>
              <w:t>. (2,525 Nm)</w:t>
            </w:r>
          </w:p>
        </w:tc>
        <w:tc>
          <w:tcPr>
            <w:tcW w:w="1026" w:type="dxa"/>
            <w:tcBorders>
              <w:top w:val="single" w:sz="4" w:space="0" w:color="000000"/>
              <w:left w:val="single" w:sz="4" w:space="0" w:color="000000"/>
              <w:bottom w:val="single" w:sz="4" w:space="0" w:color="000000"/>
              <w:right w:val="single" w:sz="4" w:space="0" w:color="000000"/>
            </w:tcBorders>
            <w:vAlign w:val="center"/>
          </w:tcPr>
          <w:p w14:paraId="00000087" w14:textId="77777777" w:rsidR="003572BB" w:rsidRDefault="003572BB">
            <w:pPr>
              <w:rPr>
                <w:rFonts w:ascii="Arial" w:eastAsia="Arial" w:hAnsi="Arial" w:cs="Arial"/>
              </w:rPr>
            </w:pPr>
            <w:r>
              <w:rPr>
                <w:rFonts w:ascii="Arial" w:eastAsia="Arial" w:hAnsi="Arial" w:cs="Arial"/>
                <w:color w:val="000000"/>
              </w:rPr>
              <w:t xml:space="preserve">1,918 </w:t>
            </w:r>
            <w:proofErr w:type="spellStart"/>
            <w:r>
              <w:rPr>
                <w:rFonts w:ascii="Arial" w:eastAsia="Arial" w:hAnsi="Arial" w:cs="Arial"/>
                <w:color w:val="000000"/>
              </w:rPr>
              <w:t>lb.ft</w:t>
            </w:r>
            <w:proofErr w:type="spellEnd"/>
            <w:r>
              <w:rPr>
                <w:rFonts w:ascii="Arial" w:eastAsia="Arial" w:hAnsi="Arial" w:cs="Arial"/>
                <w:color w:val="000000"/>
              </w:rPr>
              <w:t>. (2,600 Nm)</w:t>
            </w:r>
          </w:p>
        </w:tc>
        <w:tc>
          <w:tcPr>
            <w:tcW w:w="1025" w:type="dxa"/>
            <w:tcBorders>
              <w:top w:val="single" w:sz="4" w:space="0" w:color="000000"/>
              <w:left w:val="single" w:sz="4" w:space="0" w:color="000000"/>
              <w:bottom w:val="single" w:sz="4" w:space="0" w:color="000000"/>
              <w:right w:val="single" w:sz="4" w:space="0" w:color="000000"/>
            </w:tcBorders>
            <w:vAlign w:val="center"/>
          </w:tcPr>
          <w:p w14:paraId="00000088" w14:textId="77777777" w:rsidR="003572BB" w:rsidRDefault="003572BB">
            <w:pPr>
              <w:rPr>
                <w:rFonts w:ascii="Arial" w:eastAsia="Arial" w:hAnsi="Arial" w:cs="Arial"/>
              </w:rPr>
            </w:pPr>
            <w:r>
              <w:rPr>
                <w:rFonts w:ascii="Arial" w:eastAsia="Arial" w:hAnsi="Arial" w:cs="Arial"/>
              </w:rPr>
              <w:t xml:space="preserve">2,028 </w:t>
            </w:r>
            <w:proofErr w:type="spellStart"/>
            <w:r>
              <w:rPr>
                <w:rFonts w:ascii="Arial" w:eastAsia="Arial" w:hAnsi="Arial" w:cs="Arial"/>
              </w:rPr>
              <w:t>lb.ft</w:t>
            </w:r>
            <w:proofErr w:type="spellEnd"/>
            <w:r>
              <w:rPr>
                <w:rFonts w:ascii="Arial" w:eastAsia="Arial" w:hAnsi="Arial" w:cs="Arial"/>
              </w:rPr>
              <w:t>. (2,750 Nm)</w:t>
            </w:r>
          </w:p>
        </w:tc>
      </w:tr>
      <w:tr w:rsidR="003572BB" w14:paraId="4030C885" w14:textId="77777777" w:rsidTr="003572BB">
        <w:trPr>
          <w:trHeight w:val="20"/>
          <w:jc w:val="center"/>
        </w:trPr>
        <w:tc>
          <w:tcPr>
            <w:tcW w:w="1727" w:type="dxa"/>
            <w:tcBorders>
              <w:top w:val="single" w:sz="4" w:space="0" w:color="000000"/>
              <w:left w:val="single" w:sz="4" w:space="0" w:color="000000"/>
              <w:bottom w:val="single" w:sz="4" w:space="0" w:color="000000"/>
              <w:right w:val="single" w:sz="4" w:space="0" w:color="000000"/>
            </w:tcBorders>
            <w:shd w:val="clear" w:color="auto" w:fill="DADBDD"/>
            <w:tcMar>
              <w:top w:w="57" w:type="dxa"/>
              <w:left w:w="28" w:type="dxa"/>
              <w:bottom w:w="113" w:type="dxa"/>
              <w:right w:w="28" w:type="dxa"/>
            </w:tcMar>
            <w:vAlign w:val="center"/>
          </w:tcPr>
          <w:p w14:paraId="0000008A" w14:textId="77777777" w:rsidR="003572BB" w:rsidRDefault="003572BB">
            <w:pPr>
              <w:rPr>
                <w:rFonts w:ascii="Arial" w:eastAsia="Arial" w:hAnsi="Arial" w:cs="Arial"/>
                <w:b/>
              </w:rPr>
            </w:pPr>
            <w:r>
              <w:rPr>
                <w:rFonts w:ascii="Arial" w:eastAsia="Arial" w:hAnsi="Arial" w:cs="Arial"/>
                <w:b/>
              </w:rPr>
              <w:t>… at engine speed</w:t>
            </w:r>
          </w:p>
        </w:tc>
        <w:tc>
          <w:tcPr>
            <w:tcW w:w="1026" w:type="dxa"/>
            <w:tcBorders>
              <w:top w:val="single" w:sz="4" w:space="0" w:color="000000"/>
              <w:left w:val="single" w:sz="4" w:space="0" w:color="000000"/>
              <w:bottom w:val="single" w:sz="4" w:space="0" w:color="000000"/>
              <w:right w:val="single" w:sz="4" w:space="0" w:color="000000"/>
            </w:tcBorders>
            <w:vAlign w:val="center"/>
          </w:tcPr>
          <w:p w14:paraId="0000008D" w14:textId="77777777" w:rsidR="003572BB" w:rsidRDefault="003572BB">
            <w:pPr>
              <w:rPr>
                <w:rFonts w:ascii="Arial" w:eastAsia="Arial" w:hAnsi="Arial" w:cs="Arial"/>
              </w:rPr>
            </w:pPr>
            <w:r>
              <w:rPr>
                <w:rFonts w:ascii="Arial" w:eastAsia="Arial" w:hAnsi="Arial" w:cs="Arial"/>
                <w:color w:val="000000"/>
              </w:rPr>
              <w:t>1,000 – 1,200 rpm</w:t>
            </w:r>
          </w:p>
        </w:tc>
        <w:tc>
          <w:tcPr>
            <w:tcW w:w="1025" w:type="dxa"/>
            <w:tcBorders>
              <w:top w:val="single" w:sz="4" w:space="0" w:color="000000"/>
              <w:left w:val="single" w:sz="4" w:space="0" w:color="000000"/>
              <w:bottom w:val="single" w:sz="4" w:space="0" w:color="000000"/>
              <w:right w:val="single" w:sz="4" w:space="0" w:color="000000"/>
            </w:tcBorders>
            <w:vAlign w:val="center"/>
          </w:tcPr>
          <w:p w14:paraId="0000008E" w14:textId="77777777" w:rsidR="003572BB" w:rsidRDefault="003572BB">
            <w:pPr>
              <w:rPr>
                <w:rFonts w:ascii="Arial" w:eastAsia="Arial" w:hAnsi="Arial" w:cs="Arial"/>
              </w:rPr>
            </w:pPr>
            <w:r>
              <w:rPr>
                <w:rFonts w:ascii="Arial" w:eastAsia="Arial" w:hAnsi="Arial" w:cs="Arial"/>
                <w:color w:val="000000"/>
              </w:rPr>
              <w:t>1,050 rpm</w:t>
            </w:r>
          </w:p>
        </w:tc>
        <w:tc>
          <w:tcPr>
            <w:tcW w:w="1026" w:type="dxa"/>
            <w:tcBorders>
              <w:top w:val="single" w:sz="4" w:space="0" w:color="000000"/>
              <w:left w:val="single" w:sz="4" w:space="0" w:color="000000"/>
              <w:bottom w:val="single" w:sz="4" w:space="0" w:color="000000"/>
              <w:right w:val="single" w:sz="4" w:space="0" w:color="000000"/>
            </w:tcBorders>
            <w:vAlign w:val="center"/>
          </w:tcPr>
          <w:p w14:paraId="0000008F" w14:textId="77777777" w:rsidR="003572BB" w:rsidRDefault="003572BB">
            <w:pPr>
              <w:rPr>
                <w:rFonts w:ascii="Arial" w:eastAsia="Arial" w:hAnsi="Arial" w:cs="Arial"/>
              </w:rPr>
            </w:pPr>
            <w:r>
              <w:rPr>
                <w:rFonts w:ascii="Arial" w:eastAsia="Arial" w:hAnsi="Arial" w:cs="Arial"/>
                <w:color w:val="000000"/>
              </w:rPr>
              <w:t>1,000 – 1,300 rpm</w:t>
            </w:r>
          </w:p>
        </w:tc>
        <w:tc>
          <w:tcPr>
            <w:tcW w:w="1025" w:type="dxa"/>
            <w:tcBorders>
              <w:top w:val="single" w:sz="4" w:space="0" w:color="000000"/>
              <w:left w:val="single" w:sz="4" w:space="0" w:color="000000"/>
              <w:bottom w:val="single" w:sz="4" w:space="0" w:color="000000"/>
              <w:right w:val="single" w:sz="4" w:space="0" w:color="000000"/>
            </w:tcBorders>
            <w:vAlign w:val="center"/>
          </w:tcPr>
          <w:p w14:paraId="00000090" w14:textId="77777777" w:rsidR="003572BB" w:rsidRDefault="003572BB">
            <w:pPr>
              <w:rPr>
                <w:rFonts w:ascii="Arial" w:eastAsia="Arial" w:hAnsi="Arial" w:cs="Arial"/>
              </w:rPr>
            </w:pPr>
            <w:r>
              <w:rPr>
                <w:rFonts w:ascii="Arial" w:eastAsia="Arial" w:hAnsi="Arial" w:cs="Arial"/>
              </w:rPr>
              <w:t>1,100-1,300 rpm</w:t>
            </w:r>
          </w:p>
        </w:tc>
      </w:tr>
      <w:tr w:rsidR="003572BB" w14:paraId="2A896957" w14:textId="77777777" w:rsidTr="003572BB">
        <w:trPr>
          <w:trHeight w:val="20"/>
          <w:jc w:val="center"/>
        </w:trPr>
        <w:tc>
          <w:tcPr>
            <w:tcW w:w="1727" w:type="dxa"/>
            <w:tcBorders>
              <w:top w:val="single" w:sz="4" w:space="0" w:color="000000"/>
              <w:left w:val="single" w:sz="4" w:space="0" w:color="000000"/>
              <w:bottom w:val="single" w:sz="4" w:space="0" w:color="000000"/>
              <w:right w:val="single" w:sz="4" w:space="0" w:color="000000"/>
            </w:tcBorders>
            <w:shd w:val="clear" w:color="auto" w:fill="DADBDD"/>
            <w:tcMar>
              <w:top w:w="57" w:type="dxa"/>
              <w:left w:w="28" w:type="dxa"/>
              <w:bottom w:w="113" w:type="dxa"/>
              <w:right w:w="28" w:type="dxa"/>
            </w:tcMar>
            <w:vAlign w:val="center"/>
          </w:tcPr>
          <w:p w14:paraId="00000092" w14:textId="77777777" w:rsidR="003572BB" w:rsidRDefault="003572BB">
            <w:pPr>
              <w:rPr>
                <w:rFonts w:ascii="Arial" w:eastAsia="Arial" w:hAnsi="Arial" w:cs="Arial"/>
                <w:b/>
              </w:rPr>
            </w:pPr>
            <w:r>
              <w:rPr>
                <w:rFonts w:ascii="Arial" w:eastAsia="Arial" w:hAnsi="Arial" w:cs="Arial"/>
                <w:b/>
              </w:rPr>
              <w:t>Maximum speed</w:t>
            </w:r>
          </w:p>
        </w:tc>
        <w:tc>
          <w:tcPr>
            <w:tcW w:w="1026" w:type="dxa"/>
            <w:tcBorders>
              <w:top w:val="single" w:sz="4" w:space="0" w:color="000000"/>
              <w:left w:val="single" w:sz="4" w:space="0" w:color="000000"/>
              <w:bottom w:val="single" w:sz="4" w:space="0" w:color="000000"/>
              <w:right w:val="single" w:sz="4" w:space="0" w:color="000000"/>
            </w:tcBorders>
            <w:vAlign w:val="center"/>
          </w:tcPr>
          <w:p w14:paraId="00000095" w14:textId="77777777" w:rsidR="003572BB" w:rsidRDefault="003572BB">
            <w:pPr>
              <w:rPr>
                <w:rFonts w:ascii="Arial" w:eastAsia="Arial" w:hAnsi="Arial" w:cs="Arial"/>
              </w:rPr>
            </w:pPr>
            <w:r>
              <w:rPr>
                <w:rFonts w:ascii="Arial" w:eastAsia="Arial" w:hAnsi="Arial" w:cs="Arial"/>
              </w:rPr>
              <w:t>35.4 mph (57 km/h)</w:t>
            </w:r>
          </w:p>
        </w:tc>
        <w:tc>
          <w:tcPr>
            <w:tcW w:w="1025" w:type="dxa"/>
            <w:tcBorders>
              <w:top w:val="single" w:sz="4" w:space="0" w:color="000000"/>
              <w:left w:val="single" w:sz="4" w:space="0" w:color="000000"/>
              <w:bottom w:val="single" w:sz="4" w:space="0" w:color="000000"/>
              <w:right w:val="single" w:sz="4" w:space="0" w:color="000000"/>
            </w:tcBorders>
            <w:vAlign w:val="center"/>
          </w:tcPr>
          <w:p w14:paraId="00000096" w14:textId="77777777" w:rsidR="003572BB" w:rsidRDefault="003572BB">
            <w:pPr>
              <w:rPr>
                <w:rFonts w:ascii="Arial" w:eastAsia="Arial" w:hAnsi="Arial" w:cs="Arial"/>
              </w:rPr>
            </w:pPr>
            <w:r>
              <w:rPr>
                <w:rFonts w:ascii="Arial" w:eastAsia="Arial" w:hAnsi="Arial" w:cs="Arial"/>
              </w:rPr>
              <w:t>35.4 mph (57 km/h)</w:t>
            </w:r>
          </w:p>
        </w:tc>
        <w:tc>
          <w:tcPr>
            <w:tcW w:w="1026" w:type="dxa"/>
            <w:tcBorders>
              <w:top w:val="single" w:sz="4" w:space="0" w:color="000000"/>
              <w:left w:val="single" w:sz="4" w:space="0" w:color="000000"/>
              <w:bottom w:val="single" w:sz="4" w:space="0" w:color="000000"/>
              <w:right w:val="single" w:sz="4" w:space="0" w:color="000000"/>
            </w:tcBorders>
            <w:vAlign w:val="center"/>
          </w:tcPr>
          <w:p w14:paraId="00000097" w14:textId="77777777" w:rsidR="003572BB" w:rsidRDefault="003572BB">
            <w:pPr>
              <w:rPr>
                <w:rFonts w:ascii="Arial" w:eastAsia="Arial" w:hAnsi="Arial" w:cs="Arial"/>
              </w:rPr>
            </w:pPr>
            <w:r>
              <w:rPr>
                <w:rFonts w:ascii="Arial" w:eastAsia="Arial" w:hAnsi="Arial" w:cs="Arial"/>
              </w:rPr>
              <w:t>35.4 mph (57 km/h)</w:t>
            </w:r>
          </w:p>
        </w:tc>
        <w:tc>
          <w:tcPr>
            <w:tcW w:w="1025" w:type="dxa"/>
            <w:tcBorders>
              <w:top w:val="single" w:sz="4" w:space="0" w:color="000000"/>
              <w:left w:val="single" w:sz="4" w:space="0" w:color="000000"/>
              <w:bottom w:val="single" w:sz="4" w:space="0" w:color="000000"/>
              <w:right w:val="single" w:sz="4" w:space="0" w:color="000000"/>
            </w:tcBorders>
            <w:vAlign w:val="center"/>
          </w:tcPr>
          <w:p w14:paraId="00000098" w14:textId="77777777" w:rsidR="003572BB" w:rsidRDefault="003572BB">
            <w:pPr>
              <w:rPr>
                <w:rFonts w:ascii="Arial" w:eastAsia="Arial" w:hAnsi="Arial" w:cs="Arial"/>
              </w:rPr>
            </w:pPr>
            <w:r>
              <w:rPr>
                <w:rFonts w:ascii="Arial" w:eastAsia="Arial" w:hAnsi="Arial" w:cs="Arial"/>
              </w:rPr>
              <w:t>35.4 mph (57 km/h)</w:t>
            </w:r>
          </w:p>
        </w:tc>
      </w:tr>
    </w:tbl>
    <w:p w14:paraId="0000009A" w14:textId="77777777" w:rsidR="00945A5C" w:rsidRDefault="00945A5C">
      <w:pPr>
        <w:pBdr>
          <w:top w:val="nil"/>
          <w:left w:val="nil"/>
          <w:bottom w:val="nil"/>
          <w:right w:val="nil"/>
          <w:between w:val="nil"/>
        </w:pBdr>
        <w:rPr>
          <w:rFonts w:ascii="Arial" w:eastAsia="Arial" w:hAnsi="Arial" w:cs="Arial"/>
          <w:b/>
          <w:color w:val="000000"/>
        </w:rPr>
      </w:pPr>
    </w:p>
    <w:p w14:paraId="0000009B" w14:textId="77777777" w:rsidR="00945A5C" w:rsidRDefault="00000000">
      <w:pPr>
        <w:pBdr>
          <w:top w:val="nil"/>
          <w:left w:val="nil"/>
          <w:bottom w:val="nil"/>
          <w:right w:val="nil"/>
          <w:between w:val="nil"/>
        </w:pBdr>
        <w:rPr>
          <w:rFonts w:ascii="Arial" w:eastAsia="Arial" w:hAnsi="Arial" w:cs="Arial"/>
          <w:color w:val="000000"/>
        </w:rPr>
      </w:pPr>
      <w:r>
        <w:rPr>
          <w:rFonts w:ascii="Arial" w:eastAsia="Arial" w:hAnsi="Arial" w:cs="Arial"/>
          <w:color w:val="000000"/>
        </w:rPr>
        <w:t>January 28, 2025</w:t>
      </w:r>
    </w:p>
    <w:p w14:paraId="0000009C" w14:textId="77777777" w:rsidR="00945A5C" w:rsidRDefault="00945A5C"/>
    <w:p w14:paraId="0000009D" w14:textId="77777777" w:rsidR="00945A5C" w:rsidRDefault="00000000">
      <w:pPr>
        <w:jc w:val="both"/>
        <w:rPr>
          <w:rFonts w:ascii="Arial" w:eastAsia="Arial" w:hAnsi="Arial" w:cs="Arial"/>
          <w:i/>
          <w:sz w:val="19"/>
          <w:szCs w:val="19"/>
        </w:rPr>
      </w:pPr>
      <w:r>
        <w:rPr>
          <w:rFonts w:ascii="Arial" w:eastAsia="Arial" w:hAnsi="Arial" w:cs="Arial"/>
          <w:i/>
          <w:sz w:val="19"/>
          <w:szCs w:val="19"/>
        </w:rPr>
        <w:t>Journalists wanting further information, please contact:</w:t>
      </w:r>
    </w:p>
    <w:p w14:paraId="0000009E" w14:textId="77777777" w:rsidR="00945A5C" w:rsidRDefault="00945A5C">
      <w:pPr>
        <w:jc w:val="both"/>
        <w:rPr>
          <w:rFonts w:ascii="Arial" w:eastAsia="Arial" w:hAnsi="Arial" w:cs="Arial"/>
          <w:i/>
          <w:sz w:val="19"/>
          <w:szCs w:val="19"/>
        </w:rPr>
      </w:pPr>
    </w:p>
    <w:p w14:paraId="0000009F" w14:textId="77777777" w:rsidR="00945A5C" w:rsidRDefault="00000000">
      <w:pPr>
        <w:rPr>
          <w:rFonts w:ascii="Arial" w:eastAsia="Arial" w:hAnsi="Arial" w:cs="Arial"/>
          <w:i/>
          <w:sz w:val="19"/>
          <w:szCs w:val="19"/>
        </w:rPr>
      </w:pPr>
      <w:r>
        <w:rPr>
          <w:rFonts w:ascii="Arial" w:eastAsia="Arial" w:hAnsi="Arial" w:cs="Arial"/>
          <w:i/>
          <w:sz w:val="19"/>
          <w:szCs w:val="19"/>
        </w:rPr>
        <w:t>Gregg Hennigan</w:t>
      </w:r>
      <w:r>
        <w:rPr>
          <w:rFonts w:ascii="Arial" w:eastAsia="Arial" w:hAnsi="Arial" w:cs="Arial"/>
          <w:i/>
          <w:sz w:val="19"/>
          <w:szCs w:val="19"/>
        </w:rPr>
        <w:tab/>
      </w:r>
      <w:r>
        <w:rPr>
          <w:rFonts w:ascii="Arial" w:eastAsia="Arial" w:hAnsi="Arial" w:cs="Arial"/>
          <w:i/>
          <w:sz w:val="19"/>
          <w:szCs w:val="19"/>
        </w:rPr>
        <w:tab/>
      </w:r>
      <w:r>
        <w:rPr>
          <w:rFonts w:ascii="Arial" w:eastAsia="Arial" w:hAnsi="Arial" w:cs="Arial"/>
          <w:i/>
          <w:sz w:val="19"/>
          <w:szCs w:val="19"/>
        </w:rPr>
        <w:tab/>
      </w:r>
      <w:r>
        <w:rPr>
          <w:rFonts w:ascii="Arial" w:eastAsia="Arial" w:hAnsi="Arial" w:cs="Arial"/>
          <w:i/>
          <w:sz w:val="19"/>
          <w:szCs w:val="19"/>
        </w:rPr>
        <w:tab/>
      </w:r>
      <w:r>
        <w:rPr>
          <w:rFonts w:ascii="Arial" w:eastAsia="Arial" w:hAnsi="Arial" w:cs="Arial"/>
          <w:i/>
          <w:sz w:val="19"/>
          <w:szCs w:val="19"/>
        </w:rPr>
        <w:tab/>
      </w:r>
      <w:r>
        <w:rPr>
          <w:rFonts w:ascii="Arial" w:eastAsia="Arial" w:hAnsi="Arial" w:cs="Arial"/>
          <w:i/>
          <w:sz w:val="19"/>
          <w:szCs w:val="19"/>
        </w:rPr>
        <w:tab/>
        <w:t>Dave Foster</w:t>
      </w:r>
    </w:p>
    <w:p w14:paraId="000000A0" w14:textId="77777777" w:rsidR="00945A5C" w:rsidRDefault="00000000">
      <w:pPr>
        <w:rPr>
          <w:rFonts w:ascii="Arial" w:eastAsia="Arial" w:hAnsi="Arial" w:cs="Arial"/>
          <w:i/>
          <w:sz w:val="19"/>
          <w:szCs w:val="19"/>
        </w:rPr>
      </w:pPr>
      <w:r>
        <w:rPr>
          <w:rFonts w:ascii="Arial" w:eastAsia="Arial" w:hAnsi="Arial" w:cs="Arial"/>
          <w:i/>
          <w:sz w:val="19"/>
          <w:szCs w:val="19"/>
        </w:rPr>
        <w:t>Marketing Communications</w:t>
      </w:r>
      <w:r>
        <w:rPr>
          <w:rFonts w:ascii="Arial" w:eastAsia="Arial" w:hAnsi="Arial" w:cs="Arial"/>
          <w:i/>
          <w:sz w:val="19"/>
          <w:szCs w:val="19"/>
        </w:rPr>
        <w:tab/>
      </w:r>
      <w:r>
        <w:rPr>
          <w:rFonts w:ascii="Arial" w:eastAsia="Arial" w:hAnsi="Arial" w:cs="Arial"/>
          <w:i/>
          <w:sz w:val="19"/>
          <w:szCs w:val="19"/>
        </w:rPr>
        <w:tab/>
      </w:r>
      <w:r>
        <w:rPr>
          <w:rFonts w:ascii="Arial" w:eastAsia="Arial" w:hAnsi="Arial" w:cs="Arial"/>
          <w:i/>
          <w:sz w:val="19"/>
          <w:szCs w:val="19"/>
        </w:rPr>
        <w:tab/>
      </w:r>
      <w:r>
        <w:rPr>
          <w:rFonts w:ascii="Arial" w:eastAsia="Arial" w:hAnsi="Arial" w:cs="Arial"/>
          <w:i/>
          <w:sz w:val="19"/>
          <w:szCs w:val="19"/>
        </w:rPr>
        <w:tab/>
        <w:t>Corporate Communications</w:t>
      </w:r>
    </w:p>
    <w:p w14:paraId="000000A1" w14:textId="77777777" w:rsidR="00945A5C" w:rsidRDefault="00000000">
      <w:pPr>
        <w:rPr>
          <w:rFonts w:ascii="Arial" w:eastAsia="Arial" w:hAnsi="Arial" w:cs="Arial"/>
          <w:i/>
          <w:sz w:val="19"/>
          <w:szCs w:val="19"/>
        </w:rPr>
      </w:pPr>
      <w:r>
        <w:rPr>
          <w:rFonts w:ascii="Arial" w:eastAsia="Arial" w:hAnsi="Arial" w:cs="Arial"/>
          <w:i/>
          <w:sz w:val="19"/>
          <w:szCs w:val="19"/>
        </w:rPr>
        <w:t>Volvo Construction Equipment North America</w:t>
      </w:r>
      <w:r>
        <w:rPr>
          <w:rFonts w:ascii="Arial" w:eastAsia="Arial" w:hAnsi="Arial" w:cs="Arial"/>
          <w:i/>
          <w:sz w:val="19"/>
          <w:szCs w:val="19"/>
        </w:rPr>
        <w:tab/>
      </w:r>
      <w:r>
        <w:rPr>
          <w:rFonts w:ascii="Arial" w:eastAsia="Arial" w:hAnsi="Arial" w:cs="Arial"/>
          <w:i/>
          <w:sz w:val="19"/>
          <w:szCs w:val="19"/>
        </w:rPr>
        <w:tab/>
        <w:t>Volvo Construction Equipment North America</w:t>
      </w:r>
    </w:p>
    <w:p w14:paraId="000000A2" w14:textId="77777777" w:rsidR="00945A5C" w:rsidRDefault="00945A5C">
      <w:pPr>
        <w:rPr>
          <w:rFonts w:ascii="Arial" w:eastAsia="Arial" w:hAnsi="Arial" w:cs="Arial"/>
          <w:i/>
          <w:color w:val="45818E"/>
          <w:sz w:val="19"/>
          <w:szCs w:val="19"/>
        </w:rPr>
      </w:pPr>
      <w:hyperlink r:id="rId18">
        <w:r>
          <w:rPr>
            <w:rFonts w:ascii="Arial" w:eastAsia="Arial" w:hAnsi="Arial" w:cs="Arial"/>
            <w:i/>
            <w:color w:val="45818E"/>
            <w:sz w:val="19"/>
            <w:szCs w:val="19"/>
          </w:rPr>
          <w:t>greggh@2rm.com</w:t>
        </w:r>
      </w:hyperlink>
      <w:r>
        <w:rPr>
          <w:rFonts w:ascii="Arial" w:eastAsia="Arial" w:hAnsi="Arial" w:cs="Arial"/>
          <w:i/>
          <w:color w:val="45818E"/>
          <w:sz w:val="19"/>
          <w:szCs w:val="19"/>
        </w:rPr>
        <w:tab/>
      </w:r>
      <w:r>
        <w:rPr>
          <w:rFonts w:ascii="Arial" w:eastAsia="Arial" w:hAnsi="Arial" w:cs="Arial"/>
          <w:i/>
          <w:color w:val="45818E"/>
          <w:sz w:val="19"/>
          <w:szCs w:val="19"/>
        </w:rPr>
        <w:tab/>
      </w:r>
      <w:r>
        <w:rPr>
          <w:rFonts w:ascii="Arial" w:eastAsia="Arial" w:hAnsi="Arial" w:cs="Arial"/>
          <w:i/>
          <w:color w:val="45818E"/>
          <w:sz w:val="19"/>
          <w:szCs w:val="19"/>
        </w:rPr>
        <w:tab/>
      </w:r>
      <w:r>
        <w:rPr>
          <w:rFonts w:ascii="Arial" w:eastAsia="Arial" w:hAnsi="Arial" w:cs="Arial"/>
          <w:i/>
          <w:color w:val="45818E"/>
          <w:sz w:val="19"/>
          <w:szCs w:val="19"/>
        </w:rPr>
        <w:tab/>
      </w:r>
      <w:r>
        <w:rPr>
          <w:rFonts w:ascii="Arial" w:eastAsia="Arial" w:hAnsi="Arial" w:cs="Arial"/>
          <w:i/>
          <w:color w:val="45818E"/>
          <w:sz w:val="19"/>
          <w:szCs w:val="19"/>
        </w:rPr>
        <w:tab/>
      </w:r>
      <w:hyperlink r:id="rId19">
        <w:r>
          <w:rPr>
            <w:rFonts w:ascii="Arial" w:eastAsia="Arial" w:hAnsi="Arial" w:cs="Arial"/>
            <w:i/>
            <w:color w:val="45818E"/>
            <w:sz w:val="19"/>
            <w:szCs w:val="19"/>
          </w:rPr>
          <w:t>dave.foster@volvo.com</w:t>
        </w:r>
      </w:hyperlink>
    </w:p>
    <w:p w14:paraId="000000A3" w14:textId="77777777" w:rsidR="00945A5C" w:rsidRDefault="00000000">
      <w:pPr>
        <w:rPr>
          <w:rFonts w:ascii="Arial" w:eastAsia="Arial" w:hAnsi="Arial" w:cs="Arial"/>
          <w:sz w:val="16"/>
          <w:szCs w:val="16"/>
        </w:rPr>
      </w:pPr>
      <w:r>
        <w:rPr>
          <w:rFonts w:ascii="Arial" w:eastAsia="Arial" w:hAnsi="Arial" w:cs="Arial"/>
          <w:i/>
          <w:color w:val="000000"/>
          <w:sz w:val="19"/>
          <w:szCs w:val="19"/>
        </w:rPr>
        <w:t>515-557-2233</w:t>
      </w:r>
      <w:r>
        <w:rPr>
          <w:rFonts w:ascii="Arial" w:eastAsia="Arial" w:hAnsi="Arial" w:cs="Arial"/>
          <w:i/>
          <w:sz w:val="19"/>
          <w:szCs w:val="19"/>
        </w:rPr>
        <w:tab/>
      </w:r>
      <w:r>
        <w:rPr>
          <w:rFonts w:ascii="Arial" w:eastAsia="Arial" w:hAnsi="Arial" w:cs="Arial"/>
          <w:i/>
          <w:sz w:val="19"/>
          <w:szCs w:val="19"/>
        </w:rPr>
        <w:tab/>
      </w:r>
      <w:r>
        <w:rPr>
          <w:rFonts w:ascii="Arial" w:eastAsia="Arial" w:hAnsi="Arial" w:cs="Arial"/>
          <w:i/>
          <w:sz w:val="19"/>
          <w:szCs w:val="19"/>
        </w:rPr>
        <w:tab/>
      </w:r>
      <w:r>
        <w:rPr>
          <w:rFonts w:ascii="Arial" w:eastAsia="Arial" w:hAnsi="Arial" w:cs="Arial"/>
          <w:i/>
          <w:sz w:val="19"/>
          <w:szCs w:val="19"/>
        </w:rPr>
        <w:tab/>
      </w:r>
      <w:r>
        <w:rPr>
          <w:rFonts w:ascii="Arial" w:eastAsia="Arial" w:hAnsi="Arial" w:cs="Arial"/>
          <w:i/>
          <w:sz w:val="19"/>
          <w:szCs w:val="19"/>
        </w:rPr>
        <w:tab/>
      </w:r>
      <w:r>
        <w:rPr>
          <w:rFonts w:ascii="Arial" w:eastAsia="Arial" w:hAnsi="Arial" w:cs="Arial"/>
          <w:i/>
          <w:sz w:val="19"/>
          <w:szCs w:val="19"/>
        </w:rPr>
        <w:tab/>
        <w:t>717-300-6104</w:t>
      </w:r>
    </w:p>
    <w:p w14:paraId="000000A4" w14:textId="77777777" w:rsidR="00945A5C" w:rsidRDefault="00945A5C">
      <w:pPr>
        <w:rPr>
          <w:rFonts w:ascii="Arial" w:eastAsia="Arial" w:hAnsi="Arial" w:cs="Arial"/>
          <w:sz w:val="16"/>
          <w:szCs w:val="16"/>
        </w:rPr>
      </w:pPr>
    </w:p>
    <w:p w14:paraId="000000A5" w14:textId="77777777" w:rsidR="00945A5C" w:rsidRDefault="00000000">
      <w:pPr>
        <w:rPr>
          <w:rFonts w:ascii="Arial" w:eastAsia="Arial" w:hAnsi="Arial" w:cs="Arial"/>
          <w:sz w:val="16"/>
          <w:szCs w:val="16"/>
        </w:rPr>
      </w:pPr>
      <w:r>
        <w:rPr>
          <w:rFonts w:ascii="Arial" w:eastAsia="Arial" w:hAnsi="Arial" w:cs="Arial"/>
          <w:sz w:val="16"/>
          <w:szCs w:val="16"/>
        </w:rPr>
        <w:t xml:space="preserve">For more information, please visit </w:t>
      </w:r>
      <w:hyperlink r:id="rId20">
        <w:r w:rsidR="00945A5C">
          <w:rPr>
            <w:rFonts w:ascii="Arial" w:eastAsia="Arial" w:hAnsi="Arial" w:cs="Arial"/>
            <w:color w:val="45818E"/>
            <w:sz w:val="16"/>
            <w:szCs w:val="16"/>
            <w:u w:val="single"/>
          </w:rPr>
          <w:t>volvoce.com</w:t>
        </w:r>
      </w:hyperlink>
      <w:r>
        <w:rPr>
          <w:rFonts w:ascii="Arial" w:eastAsia="Arial" w:hAnsi="Arial" w:cs="Arial"/>
          <w:sz w:val="16"/>
          <w:szCs w:val="16"/>
        </w:rPr>
        <w:t>.</w:t>
      </w:r>
    </w:p>
    <w:p w14:paraId="000000A6" w14:textId="77777777" w:rsidR="00945A5C" w:rsidRDefault="00945A5C">
      <w:pPr>
        <w:rPr>
          <w:rFonts w:ascii="Arial" w:eastAsia="Arial" w:hAnsi="Arial" w:cs="Arial"/>
          <w:sz w:val="16"/>
          <w:szCs w:val="16"/>
        </w:rPr>
      </w:pPr>
    </w:p>
    <w:p w14:paraId="000000A7" w14:textId="77777777" w:rsidR="00945A5C" w:rsidRDefault="00000000">
      <w:pPr>
        <w:rPr>
          <w:rFonts w:ascii="Arial" w:eastAsia="Arial" w:hAnsi="Arial" w:cs="Arial"/>
          <w:sz w:val="16"/>
          <w:szCs w:val="16"/>
        </w:rPr>
      </w:pPr>
      <w:r>
        <w:rPr>
          <w:rFonts w:ascii="Arial" w:eastAsia="Arial" w:hAnsi="Arial" w:cs="Arial"/>
          <w:sz w:val="16"/>
          <w:szCs w:val="16"/>
        </w:rPr>
        <w:t>For frequent updates, follow us on</w:t>
      </w:r>
    </w:p>
    <w:p w14:paraId="000000A8" w14:textId="77777777" w:rsidR="00945A5C" w:rsidRDefault="00000000">
      <w:pPr>
        <w:rPr>
          <w:rFonts w:ascii="Arial" w:eastAsia="Arial" w:hAnsi="Arial" w:cs="Arial"/>
          <w:color w:val="45818E"/>
          <w:sz w:val="16"/>
          <w:szCs w:val="16"/>
        </w:rPr>
      </w:pPr>
      <w:r>
        <w:rPr>
          <w:rFonts w:ascii="Arial" w:eastAsia="Arial" w:hAnsi="Arial" w:cs="Arial"/>
          <w:color w:val="000000"/>
          <w:sz w:val="16"/>
          <w:szCs w:val="16"/>
        </w:rPr>
        <w:t xml:space="preserve">LinkedIn: </w:t>
      </w:r>
      <w:hyperlink r:id="rId21">
        <w:r w:rsidR="00945A5C">
          <w:rPr>
            <w:rFonts w:ascii="Arial" w:eastAsia="Arial" w:hAnsi="Arial" w:cs="Arial"/>
            <w:color w:val="45818E"/>
            <w:sz w:val="16"/>
            <w:szCs w:val="16"/>
          </w:rPr>
          <w:t>Volvo Construction Equipment</w:t>
        </w:r>
      </w:hyperlink>
      <w:r>
        <w:rPr>
          <w:rFonts w:ascii="Arial" w:eastAsia="Arial" w:hAnsi="Arial" w:cs="Arial"/>
          <w:color w:val="45818E"/>
          <w:sz w:val="16"/>
          <w:szCs w:val="16"/>
        </w:rPr>
        <w:t xml:space="preserve"> </w:t>
      </w:r>
    </w:p>
    <w:p w14:paraId="000000A9" w14:textId="77777777" w:rsidR="00945A5C" w:rsidRDefault="00000000">
      <w:pPr>
        <w:rPr>
          <w:rFonts w:ascii="Arial" w:eastAsia="Arial" w:hAnsi="Arial" w:cs="Arial"/>
          <w:color w:val="45818E"/>
          <w:sz w:val="16"/>
          <w:szCs w:val="16"/>
        </w:rPr>
      </w:pPr>
      <w:r>
        <w:rPr>
          <w:rFonts w:ascii="Arial" w:eastAsia="Arial" w:hAnsi="Arial" w:cs="Arial"/>
          <w:color w:val="000000"/>
          <w:sz w:val="16"/>
          <w:szCs w:val="16"/>
        </w:rPr>
        <w:t xml:space="preserve">Facebook: </w:t>
      </w:r>
      <w:hyperlink r:id="rId22">
        <w:r w:rsidR="00945A5C">
          <w:rPr>
            <w:rFonts w:ascii="Arial" w:eastAsia="Arial" w:hAnsi="Arial" w:cs="Arial"/>
            <w:color w:val="45818E"/>
            <w:sz w:val="16"/>
            <w:szCs w:val="16"/>
          </w:rPr>
          <w:t>@VolvoCENA</w:t>
        </w:r>
      </w:hyperlink>
    </w:p>
    <w:p w14:paraId="000000AA" w14:textId="77777777" w:rsidR="00945A5C" w:rsidRDefault="00000000">
      <w:pPr>
        <w:rPr>
          <w:rFonts w:ascii="Arial" w:eastAsia="Arial" w:hAnsi="Arial" w:cs="Arial"/>
          <w:color w:val="45818E"/>
          <w:sz w:val="16"/>
          <w:szCs w:val="16"/>
        </w:rPr>
      </w:pPr>
      <w:r>
        <w:rPr>
          <w:rFonts w:ascii="Arial" w:eastAsia="Arial" w:hAnsi="Arial" w:cs="Arial"/>
          <w:color w:val="000000"/>
          <w:sz w:val="16"/>
          <w:szCs w:val="16"/>
        </w:rPr>
        <w:t xml:space="preserve">Instagram: </w:t>
      </w:r>
      <w:hyperlink r:id="rId23">
        <w:r w:rsidR="00945A5C">
          <w:rPr>
            <w:rFonts w:ascii="Arial" w:eastAsia="Arial" w:hAnsi="Arial" w:cs="Arial"/>
            <w:color w:val="45818E"/>
            <w:sz w:val="16"/>
            <w:szCs w:val="16"/>
          </w:rPr>
          <w:t>@VolvoCE_NA</w:t>
        </w:r>
      </w:hyperlink>
    </w:p>
    <w:p w14:paraId="000000AB" w14:textId="77777777" w:rsidR="00945A5C" w:rsidRDefault="00000000">
      <w:pPr>
        <w:rPr>
          <w:rFonts w:ascii="Arial" w:eastAsia="Arial" w:hAnsi="Arial" w:cs="Arial"/>
          <w:sz w:val="16"/>
          <w:szCs w:val="16"/>
        </w:rPr>
      </w:pPr>
      <w:r>
        <w:rPr>
          <w:rFonts w:ascii="Arial" w:eastAsia="Arial" w:hAnsi="Arial" w:cs="Arial"/>
          <w:color w:val="000000"/>
          <w:sz w:val="16"/>
          <w:szCs w:val="16"/>
        </w:rPr>
        <w:t xml:space="preserve">YouTube: </w:t>
      </w:r>
      <w:hyperlink r:id="rId24">
        <w:r w:rsidR="00945A5C">
          <w:rPr>
            <w:rFonts w:ascii="Arial" w:eastAsia="Arial" w:hAnsi="Arial" w:cs="Arial"/>
            <w:color w:val="45818E"/>
            <w:sz w:val="16"/>
            <w:szCs w:val="16"/>
          </w:rPr>
          <w:t>Volvo Construction Equipment – North America</w:t>
        </w:r>
      </w:hyperlink>
      <w:r>
        <w:rPr>
          <w:rFonts w:ascii="Arial" w:eastAsia="Arial" w:hAnsi="Arial" w:cs="Arial"/>
          <w:color w:val="0070C0"/>
          <w:sz w:val="16"/>
          <w:szCs w:val="16"/>
        </w:rPr>
        <w:br/>
      </w:r>
    </w:p>
    <w:p w14:paraId="000000AC" w14:textId="77777777" w:rsidR="00945A5C" w:rsidRDefault="00000000">
      <w:pPr>
        <w:rPr>
          <w:rFonts w:ascii="Arial" w:eastAsia="Arial" w:hAnsi="Arial" w:cs="Arial"/>
          <w:color w:val="000000"/>
          <w:sz w:val="16"/>
          <w:szCs w:val="16"/>
          <w:highlight w:val="white"/>
        </w:rPr>
      </w:pPr>
      <w:bookmarkStart w:id="1" w:name="_heading=h.locnvv8bhtdw" w:colFirst="0" w:colLast="0"/>
      <w:bookmarkEnd w:id="1"/>
      <w:r>
        <w:rPr>
          <w:rFonts w:ascii="Arial" w:eastAsia="Arial" w:hAnsi="Arial" w:cs="Arial"/>
          <w:b/>
          <w:color w:val="000000"/>
          <w:sz w:val="16"/>
          <w:szCs w:val="16"/>
          <w:highlight w:val="white"/>
        </w:rPr>
        <w:t>Volvo Construction Equipment</w:t>
      </w:r>
      <w:r>
        <w:rPr>
          <w:rFonts w:ascii="Arial" w:eastAsia="Arial" w:hAnsi="Arial" w:cs="Arial"/>
          <w:color w:val="000000"/>
          <w:sz w:val="16"/>
          <w:szCs w:val="16"/>
          <w:highlight w:val="white"/>
        </w:rPr>
        <w:t xml:space="preserve"> (Volvo CE) is a leading international manufacturer of premium construction equipment, and with over 15,000 employees, it is one of the largest companies in the industry. Volvo CE offers a wide range of products and services in more than 140 countries through its global distribution network. Volvo CE is part of the Volvo Group. The Volvo Group drives prosperity through transport and infrastructure solutions, offering trucks, buses, construction equipment, power solutions for marine and industrial applications, financing and services that increase customers’ uptime and productivity. Founded in 1927, the Volvo Group is committed to shaping the future landscape of sustainable transport and infrastructure solutions. The Volvo Group is headquartered in Gothenburg, Sweden, employs 104,000 people and serves customers in almost 190 markets. In 2023, net sales amounted to SEK 553 billion (EUR 48 billion). Volvo shares are listed on Nasdaq Stockholm.</w:t>
      </w:r>
    </w:p>
    <w:p w14:paraId="000000AD" w14:textId="77777777" w:rsidR="00945A5C" w:rsidRDefault="00945A5C">
      <w:pPr>
        <w:rPr>
          <w:rFonts w:ascii="Arial" w:eastAsia="Arial" w:hAnsi="Arial" w:cs="Arial"/>
          <w:color w:val="000000"/>
          <w:sz w:val="16"/>
          <w:szCs w:val="16"/>
        </w:rPr>
      </w:pPr>
    </w:p>
    <w:sectPr w:rsidR="00945A5C">
      <w:headerReference w:type="default" r:id="rId25"/>
      <w:footerReference w:type="default" r:id="rId26"/>
      <w:headerReference w:type="first" r:id="rId27"/>
      <w:footerReference w:type="first" r:id="rId28"/>
      <w:pgSz w:w="11906" w:h="16838"/>
      <w:pgMar w:top="2275" w:right="1440" w:bottom="2275" w:left="1440" w:header="706" w:footer="288"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A0ECD7" w14:textId="77777777" w:rsidR="00CF5FC6" w:rsidRDefault="00CF5FC6">
      <w:r>
        <w:separator/>
      </w:r>
    </w:p>
  </w:endnote>
  <w:endnote w:type="continuationSeparator" w:id="0">
    <w:p w14:paraId="12189E2A" w14:textId="77777777" w:rsidR="00CF5FC6" w:rsidRDefault="00CF5F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Volvo Sans Pro">
    <w:charset w:val="00"/>
    <w:family w:val="auto"/>
    <w:pitch w:val="default"/>
  </w:font>
  <w:font w:name="VolvoSans">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Volvo Novum">
    <w:altName w:val="Calibri"/>
    <w:panose1 w:val="020B0503040502060204"/>
    <w:charset w:val="00"/>
    <w:family w:val="auto"/>
    <w:pitch w:val="default"/>
  </w:font>
  <w:font w:name="Segoe UI">
    <w:panose1 w:val="020B0502040204020203"/>
    <w:charset w:val="00"/>
    <w:family w:val="swiss"/>
    <w:pitch w:val="variable"/>
    <w:sig w:usb0="E4002EFF" w:usb1="C000E47F" w:usb2="00000009" w:usb3="00000000" w:csb0="000001FF" w:csb1="00000000"/>
  </w:font>
  <w:font w:name="Volvo Novum SemiLight">
    <w:altName w:val="Calibri"/>
    <w:charset w:val="00"/>
    <w:family w:val="auto"/>
    <w:pitch w:val="default"/>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Georgia">
    <w:panose1 w:val="02040502050405020303"/>
    <w:charset w:val="00"/>
    <w:family w:val="roman"/>
    <w:pitch w:val="variable"/>
    <w:sig w:usb0="00000287" w:usb1="00000000" w:usb2="00000000" w:usb3="00000000" w:csb0="0000009F" w:csb1="00000000"/>
  </w:font>
  <w:font w:name="Volvo Novum Medium">
    <w:altName w:val="Calibri"/>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B0" w14:textId="77777777" w:rsidR="00945A5C" w:rsidRDefault="00945A5C">
    <w:pPr>
      <w:widowControl w:val="0"/>
      <w:pBdr>
        <w:top w:val="nil"/>
        <w:left w:val="nil"/>
        <w:bottom w:val="nil"/>
        <w:right w:val="nil"/>
        <w:between w:val="nil"/>
      </w:pBdr>
      <w:spacing w:line="276" w:lineRule="auto"/>
      <w:rPr>
        <w:rFonts w:ascii="Volvo Novum" w:eastAsia="Volvo Novum" w:hAnsi="Volvo Novum" w:cs="Volvo Novum"/>
        <w:color w:val="000000"/>
      </w:rPr>
    </w:pPr>
  </w:p>
  <w:p w14:paraId="000000B1" w14:textId="77777777" w:rsidR="00945A5C" w:rsidRDefault="00945A5C">
    <w:pPr>
      <w:pBdr>
        <w:top w:val="nil"/>
        <w:left w:val="nil"/>
        <w:bottom w:val="nil"/>
        <w:right w:val="nil"/>
        <w:between w:val="nil"/>
      </w:pBdr>
      <w:tabs>
        <w:tab w:val="center" w:pos="4703"/>
        <w:tab w:val="right" w:pos="9406"/>
      </w:tabs>
      <w:ind w:right="700"/>
      <w:jc w:val="center"/>
      <w:rPr>
        <w:color w:val="000000"/>
        <w:sz w:val="28"/>
        <w:szCs w:val="28"/>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B2" w14:textId="77777777" w:rsidR="00945A5C" w:rsidRDefault="00000000">
    <w:pPr>
      <w:pBdr>
        <w:top w:val="nil"/>
        <w:left w:val="nil"/>
        <w:bottom w:val="nil"/>
        <w:right w:val="nil"/>
        <w:between w:val="nil"/>
      </w:pBdr>
      <w:tabs>
        <w:tab w:val="center" w:pos="4281"/>
        <w:tab w:val="right" w:pos="8562"/>
      </w:tabs>
      <w:spacing w:after="20"/>
      <w:rPr>
        <w:rFonts w:ascii="Volvo Novum Medium" w:eastAsia="Volvo Novum Medium" w:hAnsi="Volvo Novum Medium" w:cs="Volvo Novum Medium"/>
        <w:color w:val="000000"/>
        <w:sz w:val="16"/>
        <w:szCs w:val="16"/>
      </w:rPr>
    </w:pPr>
    <w:r>
      <w:rPr>
        <w:rFonts w:ascii="Volvo Novum Medium" w:eastAsia="Volvo Novum Medium" w:hAnsi="Volvo Novum Medium" w:cs="Volvo Novum Medium"/>
        <w:color w:val="000000"/>
        <w:sz w:val="16"/>
        <w:szCs w:val="16"/>
      </w:rPr>
      <w:tab/>
      <w:t xml:space="preserve"> </w:t>
    </w:r>
    <w:r>
      <w:rPr>
        <w:rFonts w:ascii="Volvo Novum Medium" w:eastAsia="Volvo Novum Medium" w:hAnsi="Volvo Novum Medium" w:cs="Volvo Novum Medium"/>
        <w:color w:val="000000"/>
        <w:sz w:val="16"/>
        <w:szCs w:val="16"/>
      </w:rPr>
      <w:tab/>
      <w:t xml:space="preserve"> </w:t>
    </w:r>
  </w:p>
  <w:tbl>
    <w:tblPr>
      <w:tblStyle w:val="af9"/>
      <w:tblW w:w="8257"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492"/>
      <w:gridCol w:w="1350"/>
      <w:gridCol w:w="1710"/>
      <w:gridCol w:w="1705"/>
    </w:tblGrid>
    <w:tr w:rsidR="00945A5C" w14:paraId="7766F5D8" w14:textId="77777777">
      <w:tc>
        <w:tcPr>
          <w:tcW w:w="3492" w:type="dxa"/>
          <w:tcBorders>
            <w:top w:val="single" w:sz="4" w:space="0" w:color="000000"/>
          </w:tcBorders>
          <w:shd w:val="clear" w:color="auto" w:fill="auto"/>
        </w:tcPr>
        <w:p w14:paraId="000000B3" w14:textId="77777777" w:rsidR="00945A5C" w:rsidRDefault="00000000">
          <w:pPr>
            <w:pBdr>
              <w:top w:val="nil"/>
              <w:left w:val="nil"/>
              <w:bottom w:val="nil"/>
              <w:right w:val="nil"/>
              <w:between w:val="nil"/>
            </w:pBdr>
            <w:tabs>
              <w:tab w:val="center" w:pos="4281"/>
              <w:tab w:val="right" w:pos="8562"/>
            </w:tabs>
            <w:rPr>
              <w:rFonts w:ascii="Volvo Novum Medium" w:eastAsia="Volvo Novum Medium" w:hAnsi="Volvo Novum Medium" w:cs="Volvo Novum Medium"/>
              <w:color w:val="000000"/>
              <w:sz w:val="16"/>
              <w:szCs w:val="16"/>
            </w:rPr>
          </w:pPr>
          <w:r>
            <w:rPr>
              <w:rFonts w:ascii="Volvo Novum Medium" w:eastAsia="Volvo Novum Medium" w:hAnsi="Volvo Novum Medium" w:cs="Volvo Novum Medium"/>
              <w:color w:val="000000"/>
              <w:sz w:val="16"/>
              <w:szCs w:val="16"/>
            </w:rPr>
            <w:t>Volvo Construction Equipment North America</w:t>
          </w:r>
        </w:p>
        <w:p w14:paraId="000000B4" w14:textId="77777777" w:rsidR="00945A5C" w:rsidRDefault="00000000">
          <w:pPr>
            <w:pBdr>
              <w:top w:val="nil"/>
              <w:left w:val="nil"/>
              <w:bottom w:val="nil"/>
              <w:right w:val="nil"/>
              <w:between w:val="nil"/>
            </w:pBdr>
            <w:tabs>
              <w:tab w:val="center" w:pos="4281"/>
              <w:tab w:val="right" w:pos="8562"/>
            </w:tabs>
            <w:rPr>
              <w:rFonts w:ascii="Volvo Novum Medium" w:eastAsia="Volvo Novum Medium" w:hAnsi="Volvo Novum Medium" w:cs="Volvo Novum Medium"/>
              <w:color w:val="000000"/>
              <w:sz w:val="16"/>
              <w:szCs w:val="16"/>
            </w:rPr>
          </w:pPr>
          <w:r>
            <w:rPr>
              <w:rFonts w:ascii="Volvo Novum Medium" w:eastAsia="Volvo Novum Medium" w:hAnsi="Volvo Novum Medium" w:cs="Volvo Novum Medium"/>
              <w:color w:val="000000"/>
              <w:sz w:val="16"/>
              <w:szCs w:val="16"/>
            </w:rPr>
            <w:t>312 Volvo Way</w:t>
          </w:r>
        </w:p>
        <w:p w14:paraId="000000B5" w14:textId="77777777" w:rsidR="00945A5C" w:rsidRDefault="00000000">
          <w:pPr>
            <w:pBdr>
              <w:top w:val="nil"/>
              <w:left w:val="nil"/>
              <w:bottom w:val="nil"/>
              <w:right w:val="nil"/>
              <w:between w:val="nil"/>
            </w:pBdr>
            <w:tabs>
              <w:tab w:val="center" w:pos="4281"/>
              <w:tab w:val="right" w:pos="8562"/>
            </w:tabs>
            <w:rPr>
              <w:rFonts w:ascii="Volvo Novum Medium" w:eastAsia="Volvo Novum Medium" w:hAnsi="Volvo Novum Medium" w:cs="Volvo Novum Medium"/>
              <w:color w:val="000000"/>
              <w:sz w:val="16"/>
              <w:szCs w:val="16"/>
            </w:rPr>
          </w:pPr>
          <w:r>
            <w:rPr>
              <w:rFonts w:ascii="Volvo Novum Medium" w:eastAsia="Volvo Novum Medium" w:hAnsi="Volvo Novum Medium" w:cs="Volvo Novum Medium"/>
              <w:color w:val="000000"/>
              <w:sz w:val="16"/>
              <w:szCs w:val="16"/>
            </w:rPr>
            <w:t>Shippensburg, PA 17257</w:t>
          </w:r>
        </w:p>
        <w:p w14:paraId="000000B6" w14:textId="77777777" w:rsidR="00945A5C" w:rsidRDefault="00945A5C">
          <w:pPr>
            <w:pBdr>
              <w:top w:val="nil"/>
              <w:left w:val="nil"/>
              <w:bottom w:val="nil"/>
              <w:right w:val="nil"/>
              <w:between w:val="nil"/>
            </w:pBdr>
            <w:tabs>
              <w:tab w:val="center" w:pos="4281"/>
              <w:tab w:val="right" w:pos="8562"/>
            </w:tabs>
            <w:rPr>
              <w:rFonts w:ascii="Volvo Novum Medium" w:eastAsia="Volvo Novum Medium" w:hAnsi="Volvo Novum Medium" w:cs="Volvo Novum Medium"/>
              <w:color w:val="000000"/>
              <w:sz w:val="16"/>
              <w:szCs w:val="16"/>
            </w:rPr>
          </w:pPr>
        </w:p>
      </w:tc>
      <w:tc>
        <w:tcPr>
          <w:tcW w:w="1350" w:type="dxa"/>
          <w:tcBorders>
            <w:top w:val="single" w:sz="4" w:space="0" w:color="000000"/>
          </w:tcBorders>
          <w:shd w:val="clear" w:color="auto" w:fill="auto"/>
        </w:tcPr>
        <w:p w14:paraId="000000B7" w14:textId="77777777" w:rsidR="00945A5C" w:rsidRDefault="00000000">
          <w:pPr>
            <w:pBdr>
              <w:top w:val="nil"/>
              <w:left w:val="nil"/>
              <w:bottom w:val="nil"/>
              <w:right w:val="nil"/>
              <w:between w:val="nil"/>
            </w:pBdr>
            <w:tabs>
              <w:tab w:val="center" w:pos="4281"/>
              <w:tab w:val="right" w:pos="8562"/>
            </w:tabs>
            <w:rPr>
              <w:rFonts w:ascii="Volvo Novum Medium" w:eastAsia="Volvo Novum Medium" w:hAnsi="Volvo Novum Medium" w:cs="Volvo Novum Medium"/>
              <w:color w:val="000000"/>
              <w:sz w:val="16"/>
              <w:szCs w:val="16"/>
            </w:rPr>
          </w:pPr>
          <w:r>
            <w:rPr>
              <w:rFonts w:ascii="Volvo Novum Medium" w:eastAsia="Volvo Novum Medium" w:hAnsi="Volvo Novum Medium" w:cs="Volvo Novum Medium"/>
              <w:color w:val="000000"/>
              <w:sz w:val="16"/>
              <w:szCs w:val="16"/>
            </w:rPr>
            <w:t>Telephone</w:t>
          </w:r>
        </w:p>
        <w:p w14:paraId="000000B8" w14:textId="77777777" w:rsidR="00945A5C" w:rsidRDefault="00000000">
          <w:pPr>
            <w:pBdr>
              <w:top w:val="nil"/>
              <w:left w:val="nil"/>
              <w:bottom w:val="nil"/>
              <w:right w:val="nil"/>
              <w:between w:val="nil"/>
            </w:pBdr>
            <w:tabs>
              <w:tab w:val="center" w:pos="4281"/>
              <w:tab w:val="right" w:pos="8562"/>
            </w:tabs>
            <w:rPr>
              <w:rFonts w:ascii="Volvo Novum Medium" w:eastAsia="Volvo Novum Medium" w:hAnsi="Volvo Novum Medium" w:cs="Volvo Novum Medium"/>
              <w:color w:val="000000"/>
              <w:sz w:val="16"/>
              <w:szCs w:val="16"/>
            </w:rPr>
          </w:pPr>
          <w:r>
            <w:rPr>
              <w:rFonts w:ascii="Volvo Novum Medium" w:eastAsia="Volvo Novum Medium" w:hAnsi="Volvo Novum Medium" w:cs="Volvo Novum Medium"/>
              <w:color w:val="000000"/>
              <w:sz w:val="16"/>
              <w:szCs w:val="16"/>
            </w:rPr>
            <w:t>Switchboard</w:t>
          </w:r>
        </w:p>
        <w:p w14:paraId="000000B9" w14:textId="77777777" w:rsidR="00945A5C" w:rsidRDefault="00000000">
          <w:pPr>
            <w:pBdr>
              <w:top w:val="nil"/>
              <w:left w:val="nil"/>
              <w:bottom w:val="nil"/>
              <w:right w:val="nil"/>
              <w:between w:val="nil"/>
            </w:pBdr>
            <w:tabs>
              <w:tab w:val="center" w:pos="4281"/>
              <w:tab w:val="right" w:pos="8562"/>
            </w:tabs>
            <w:rPr>
              <w:rFonts w:ascii="Volvo Novum Medium" w:eastAsia="Volvo Novum Medium" w:hAnsi="Volvo Novum Medium" w:cs="Volvo Novum Medium"/>
              <w:color w:val="000000"/>
              <w:sz w:val="16"/>
              <w:szCs w:val="16"/>
            </w:rPr>
          </w:pPr>
          <w:r>
            <w:rPr>
              <w:rFonts w:ascii="Volvo Novum Medium" w:eastAsia="Volvo Novum Medium" w:hAnsi="Volvo Novum Medium" w:cs="Volvo Novum Medium"/>
              <w:color w:val="000000"/>
              <w:sz w:val="16"/>
              <w:szCs w:val="16"/>
            </w:rPr>
            <w:t>717-532-9181</w:t>
          </w:r>
          <w:r>
            <w:rPr>
              <w:rFonts w:ascii="Volvo Novum Medium" w:eastAsia="Volvo Novum Medium" w:hAnsi="Volvo Novum Medium" w:cs="Volvo Novum Medium"/>
              <w:color w:val="000000"/>
              <w:sz w:val="16"/>
              <w:szCs w:val="16"/>
            </w:rPr>
            <w:br/>
          </w:r>
        </w:p>
      </w:tc>
      <w:tc>
        <w:tcPr>
          <w:tcW w:w="1710" w:type="dxa"/>
          <w:tcBorders>
            <w:top w:val="single" w:sz="4" w:space="0" w:color="000000"/>
          </w:tcBorders>
          <w:shd w:val="clear" w:color="auto" w:fill="auto"/>
        </w:tcPr>
        <w:p w14:paraId="000000BA" w14:textId="77777777" w:rsidR="00945A5C" w:rsidRDefault="00000000">
          <w:pPr>
            <w:pBdr>
              <w:top w:val="nil"/>
              <w:left w:val="nil"/>
              <w:bottom w:val="nil"/>
              <w:right w:val="nil"/>
              <w:between w:val="nil"/>
            </w:pBdr>
            <w:tabs>
              <w:tab w:val="center" w:pos="4281"/>
              <w:tab w:val="right" w:pos="8562"/>
            </w:tabs>
            <w:rPr>
              <w:rFonts w:ascii="Volvo Novum Medium" w:eastAsia="Volvo Novum Medium" w:hAnsi="Volvo Novum Medium" w:cs="Volvo Novum Medium"/>
              <w:color w:val="000000"/>
              <w:sz w:val="16"/>
              <w:szCs w:val="16"/>
            </w:rPr>
          </w:pPr>
          <w:r>
            <w:rPr>
              <w:rFonts w:ascii="Volvo Novum Medium" w:eastAsia="Volvo Novum Medium" w:hAnsi="Volvo Novum Medium" w:cs="Volvo Novum Medium"/>
              <w:color w:val="000000"/>
              <w:sz w:val="16"/>
              <w:szCs w:val="16"/>
            </w:rPr>
            <w:t>Telefax</w:t>
          </w:r>
        </w:p>
        <w:p w14:paraId="000000BB" w14:textId="77777777" w:rsidR="00945A5C" w:rsidRDefault="00000000">
          <w:pPr>
            <w:pBdr>
              <w:top w:val="nil"/>
              <w:left w:val="nil"/>
              <w:bottom w:val="nil"/>
              <w:right w:val="nil"/>
              <w:between w:val="nil"/>
            </w:pBdr>
            <w:tabs>
              <w:tab w:val="center" w:pos="4281"/>
              <w:tab w:val="right" w:pos="8562"/>
            </w:tabs>
            <w:rPr>
              <w:rFonts w:ascii="Volvo Novum Medium" w:eastAsia="Volvo Novum Medium" w:hAnsi="Volvo Novum Medium" w:cs="Volvo Novum Medium"/>
              <w:color w:val="000000"/>
              <w:sz w:val="16"/>
              <w:szCs w:val="16"/>
            </w:rPr>
          </w:pPr>
          <w:r>
            <w:rPr>
              <w:rFonts w:ascii="Volvo Novum Medium" w:eastAsia="Volvo Novum Medium" w:hAnsi="Volvo Novum Medium" w:cs="Volvo Novum Medium"/>
              <w:color w:val="000000"/>
              <w:sz w:val="16"/>
              <w:szCs w:val="16"/>
            </w:rPr>
            <w:t>717-532-3408</w:t>
          </w:r>
        </w:p>
      </w:tc>
      <w:tc>
        <w:tcPr>
          <w:tcW w:w="1705" w:type="dxa"/>
          <w:tcBorders>
            <w:top w:val="single" w:sz="4" w:space="0" w:color="000000"/>
          </w:tcBorders>
          <w:shd w:val="clear" w:color="auto" w:fill="auto"/>
        </w:tcPr>
        <w:p w14:paraId="000000BC" w14:textId="77777777" w:rsidR="00945A5C" w:rsidRDefault="00000000">
          <w:pPr>
            <w:pBdr>
              <w:top w:val="nil"/>
              <w:left w:val="nil"/>
              <w:bottom w:val="nil"/>
              <w:right w:val="nil"/>
              <w:between w:val="nil"/>
            </w:pBdr>
            <w:tabs>
              <w:tab w:val="center" w:pos="4281"/>
              <w:tab w:val="right" w:pos="8562"/>
            </w:tabs>
            <w:rPr>
              <w:rFonts w:ascii="Volvo Novum Medium" w:eastAsia="Volvo Novum Medium" w:hAnsi="Volvo Novum Medium" w:cs="Volvo Novum Medium"/>
              <w:color w:val="000000"/>
              <w:sz w:val="16"/>
              <w:szCs w:val="16"/>
            </w:rPr>
          </w:pPr>
          <w:r>
            <w:rPr>
              <w:rFonts w:ascii="Volvo Novum Medium" w:eastAsia="Volvo Novum Medium" w:hAnsi="Volvo Novum Medium" w:cs="Volvo Novum Medium"/>
              <w:color w:val="000000"/>
              <w:sz w:val="16"/>
              <w:szCs w:val="16"/>
            </w:rPr>
            <w:t>www.volvoce.com/na</w:t>
          </w:r>
        </w:p>
      </w:tc>
    </w:tr>
  </w:tbl>
  <w:p w14:paraId="000000BD" w14:textId="77777777" w:rsidR="00945A5C" w:rsidRDefault="00945A5C">
    <w:pPr>
      <w:pBdr>
        <w:top w:val="nil"/>
        <w:left w:val="nil"/>
        <w:bottom w:val="nil"/>
        <w:right w:val="nil"/>
        <w:between w:val="nil"/>
      </w:pBdr>
      <w:tabs>
        <w:tab w:val="center" w:pos="4703"/>
        <w:tab w:val="right" w:pos="9406"/>
      </w:tabs>
      <w:rPr>
        <w:rFonts w:ascii="Volvo Novum" w:eastAsia="Volvo Novum" w:hAnsi="Volvo Novum" w:cs="Volvo Novum"/>
        <w:color w:val="000000"/>
        <w:sz w:val="16"/>
        <w:szCs w:val="16"/>
      </w:rPr>
    </w:pPr>
  </w:p>
  <w:p w14:paraId="000000BE" w14:textId="77777777" w:rsidR="00945A5C" w:rsidRDefault="00945A5C">
    <w:pPr>
      <w:pBdr>
        <w:top w:val="nil"/>
        <w:left w:val="nil"/>
        <w:bottom w:val="nil"/>
        <w:right w:val="nil"/>
        <w:between w:val="nil"/>
      </w:pBdr>
      <w:tabs>
        <w:tab w:val="center" w:pos="4703"/>
        <w:tab w:val="right" w:pos="9406"/>
      </w:tabs>
      <w:rPr>
        <w:color w:val="000000"/>
      </w:rPr>
    </w:pPr>
  </w:p>
  <w:p w14:paraId="000000BF" w14:textId="77777777" w:rsidR="00945A5C" w:rsidRDefault="00945A5C">
    <w:pPr>
      <w:pBdr>
        <w:top w:val="nil"/>
        <w:left w:val="nil"/>
        <w:bottom w:val="nil"/>
        <w:right w:val="nil"/>
        <w:between w:val="nil"/>
      </w:pBdr>
      <w:tabs>
        <w:tab w:val="center" w:pos="4703"/>
        <w:tab w:val="right" w:pos="9406"/>
      </w:tabs>
      <w:rPr>
        <w:rFonts w:ascii="Volvo Novum" w:eastAsia="Volvo Novum" w:hAnsi="Volvo Novum" w:cs="Volvo Novum"/>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8D8ABA" w14:textId="77777777" w:rsidR="00CF5FC6" w:rsidRDefault="00CF5FC6">
      <w:r>
        <w:separator/>
      </w:r>
    </w:p>
  </w:footnote>
  <w:footnote w:type="continuationSeparator" w:id="0">
    <w:p w14:paraId="6F7D021F" w14:textId="77777777" w:rsidR="00CF5FC6" w:rsidRDefault="00CF5FC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AE" w14:textId="77777777" w:rsidR="00945A5C" w:rsidRDefault="00000000">
    <w:pPr>
      <w:pBdr>
        <w:top w:val="nil"/>
        <w:left w:val="nil"/>
        <w:bottom w:val="nil"/>
        <w:right w:val="nil"/>
        <w:between w:val="nil"/>
      </w:pBdr>
      <w:tabs>
        <w:tab w:val="center" w:pos="4703"/>
        <w:tab w:val="right" w:pos="9406"/>
      </w:tabs>
      <w:rPr>
        <w:color w:val="000000"/>
      </w:rPr>
    </w:pPr>
    <w:r>
      <w:rPr>
        <w:noProof/>
        <w:color w:val="000000"/>
      </w:rPr>
      <w:drawing>
        <wp:anchor distT="0" distB="0" distL="114300" distR="114300" simplePos="0" relativeHeight="251658240" behindDoc="0" locked="0" layoutInCell="1" hidden="0" allowOverlap="1" wp14:anchorId="70E7391C" wp14:editId="7186D4A4">
          <wp:simplePos x="0" y="0"/>
          <wp:positionH relativeFrom="margin">
            <wp:align>center</wp:align>
          </wp:positionH>
          <wp:positionV relativeFrom="page">
            <wp:posOffset>449580</wp:posOffset>
          </wp:positionV>
          <wp:extent cx="899795" cy="74930"/>
          <wp:effectExtent l="0" t="0" r="0" b="0"/>
          <wp:wrapNone/>
          <wp:docPr id="1849784428"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899795" cy="74930"/>
                  </a:xfrm>
                  <a:prstGeom prst="rect">
                    <a:avLst/>
                  </a:prstGeom>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AF" w14:textId="77777777" w:rsidR="00945A5C" w:rsidRDefault="00000000">
    <w:pPr>
      <w:pBdr>
        <w:top w:val="nil"/>
        <w:left w:val="nil"/>
        <w:bottom w:val="nil"/>
        <w:right w:val="nil"/>
        <w:between w:val="nil"/>
      </w:pBdr>
      <w:tabs>
        <w:tab w:val="center" w:pos="4703"/>
        <w:tab w:val="right" w:pos="9406"/>
      </w:tabs>
      <w:rPr>
        <w:color w:val="000000"/>
      </w:rPr>
    </w:pPr>
    <w:r>
      <w:rPr>
        <w:noProof/>
        <w:color w:val="000000"/>
      </w:rPr>
      <w:drawing>
        <wp:anchor distT="0" distB="0" distL="114300" distR="114300" simplePos="0" relativeHeight="251659264" behindDoc="0" locked="0" layoutInCell="1" hidden="0" allowOverlap="1" wp14:anchorId="5C987FF4" wp14:editId="61718E87">
          <wp:simplePos x="0" y="0"/>
          <wp:positionH relativeFrom="margin">
            <wp:align>center</wp:align>
          </wp:positionH>
          <wp:positionV relativeFrom="page">
            <wp:posOffset>255902</wp:posOffset>
          </wp:positionV>
          <wp:extent cx="1080000" cy="90000"/>
          <wp:effectExtent l="0" t="0" r="0" b="0"/>
          <wp:wrapSquare wrapText="bothSides" distT="0" distB="0" distL="114300" distR="114300"/>
          <wp:docPr id="184978442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080000" cy="90000"/>
                  </a:xfrm>
                  <a:prstGeom prst="rect">
                    <a:avLst/>
                  </a:prstGeom>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5A5C"/>
    <w:rsid w:val="001531D1"/>
    <w:rsid w:val="003572BB"/>
    <w:rsid w:val="008067E8"/>
    <w:rsid w:val="009332E6"/>
    <w:rsid w:val="00945A5C"/>
    <w:rsid w:val="00987839"/>
    <w:rsid w:val="009A4883"/>
    <w:rsid w:val="00A72DA7"/>
    <w:rsid w:val="00CD7E6E"/>
    <w:rsid w:val="00CF5FC6"/>
    <w:rsid w:val="00D45D0F"/>
    <w:rsid w:val="00E9210B"/>
    <w:rsid w:val="00F51CF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AA17C76"/>
  <w15:docId w15:val="{46607843-68C5-466B-A0C9-F5335B53C8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04A5D"/>
  </w:style>
  <w:style w:type="paragraph" w:styleId="Heading1">
    <w:name w:val="heading 1"/>
    <w:basedOn w:val="Normal"/>
    <w:next w:val="Normal"/>
    <w:link w:val="Heading1Char"/>
    <w:uiPriority w:val="9"/>
    <w:qFormat/>
    <w:rsid w:val="00372D78"/>
    <w:pPr>
      <w:keepNext/>
      <w:keepLines/>
      <w:spacing w:before="240"/>
      <w:outlineLvl w:val="0"/>
    </w:pPr>
    <w:rPr>
      <w:rFonts w:eastAsiaTheme="majorEastAsia" w:cstheme="majorBidi"/>
      <w:sz w:val="32"/>
      <w:szCs w:val="32"/>
    </w:rPr>
  </w:style>
  <w:style w:type="paragraph" w:styleId="Heading2">
    <w:name w:val="heading 2"/>
    <w:aliases w:val="Greeting"/>
    <w:basedOn w:val="Normal"/>
    <w:next w:val="Normal"/>
    <w:link w:val="Heading2Char"/>
    <w:uiPriority w:val="9"/>
    <w:semiHidden/>
    <w:unhideWhenUsed/>
    <w:qFormat/>
    <w:rsid w:val="003B4699"/>
    <w:pPr>
      <w:keepNext/>
      <w:keepLines/>
      <w:spacing w:before="360"/>
      <w:outlineLvl w:val="1"/>
    </w:pPr>
    <w:rPr>
      <w:rFonts w:eastAsiaTheme="majorEastAsia" w:cstheme="majorBidi"/>
      <w:sz w:val="28"/>
      <w:szCs w:val="32"/>
      <w:shd w:val="clear" w:color="auto" w:fill="FFFFFF"/>
      <w:lang w:val="fr-FR"/>
    </w:rPr>
  </w:style>
  <w:style w:type="paragraph" w:styleId="Heading3">
    <w:name w:val="heading 3"/>
    <w:aliases w:val="Regards"/>
    <w:basedOn w:val="Normal"/>
    <w:next w:val="Normal"/>
    <w:link w:val="Heading3Char"/>
    <w:uiPriority w:val="9"/>
    <w:semiHidden/>
    <w:unhideWhenUsed/>
    <w:qFormat/>
    <w:rsid w:val="00DE2D33"/>
    <w:pPr>
      <w:keepNext/>
      <w:keepLines/>
      <w:spacing w:before="360"/>
      <w:outlineLvl w:val="2"/>
    </w:pPr>
    <w:rPr>
      <w:rFonts w:eastAsiaTheme="majorEastAsia" w:cstheme="majorBidi"/>
    </w:rPr>
  </w:style>
  <w:style w:type="paragraph" w:styleId="Heading4">
    <w:name w:val="heading 4"/>
    <w:basedOn w:val="Normal"/>
    <w:next w:val="Normal"/>
    <w:link w:val="Heading4Char"/>
    <w:uiPriority w:val="9"/>
    <w:semiHidden/>
    <w:unhideWhenUsed/>
    <w:qFormat/>
    <w:rsid w:val="000540B8"/>
    <w:pPr>
      <w:keepNext/>
      <w:keepLines/>
      <w:spacing w:before="40"/>
      <w:outlineLvl w:val="3"/>
    </w:pPr>
    <w:rPr>
      <w:rFonts w:asciiTheme="majorHAnsi" w:eastAsiaTheme="majorEastAsia" w:hAnsiTheme="majorHAnsi" w:cstheme="majorBidi"/>
      <w:i/>
      <w:iCs/>
      <w:color w:val="3A3B3E" w:themeColor="accent1" w:themeShade="BF"/>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Header">
    <w:name w:val="header"/>
    <w:basedOn w:val="Normal"/>
    <w:link w:val="HeaderChar"/>
    <w:uiPriority w:val="99"/>
    <w:unhideWhenUsed/>
    <w:rsid w:val="00AF69E3"/>
    <w:pPr>
      <w:tabs>
        <w:tab w:val="center" w:pos="4703"/>
        <w:tab w:val="right" w:pos="9406"/>
      </w:tabs>
    </w:pPr>
  </w:style>
  <w:style w:type="character" w:customStyle="1" w:styleId="HeaderChar">
    <w:name w:val="Header Char"/>
    <w:basedOn w:val="DefaultParagraphFont"/>
    <w:link w:val="Header"/>
    <w:uiPriority w:val="99"/>
    <w:rsid w:val="00AF69E3"/>
    <w:rPr>
      <w:rFonts w:ascii="Volvo Sans Pro" w:eastAsia="Times New Roman" w:hAnsi="Volvo Sans Pro" w:cs="Times New Roman"/>
      <w:color w:val="5C5C54"/>
      <w:szCs w:val="24"/>
      <w:lang w:val="en-GB"/>
    </w:rPr>
  </w:style>
  <w:style w:type="paragraph" w:styleId="Footer">
    <w:name w:val="footer"/>
    <w:basedOn w:val="Normal"/>
    <w:link w:val="FooterChar"/>
    <w:unhideWhenUsed/>
    <w:rsid w:val="00AF69E3"/>
    <w:pPr>
      <w:tabs>
        <w:tab w:val="center" w:pos="4703"/>
        <w:tab w:val="right" w:pos="9406"/>
      </w:tabs>
    </w:pPr>
  </w:style>
  <w:style w:type="character" w:customStyle="1" w:styleId="FooterChar">
    <w:name w:val="Footer Char"/>
    <w:basedOn w:val="DefaultParagraphFont"/>
    <w:link w:val="Footer"/>
    <w:rsid w:val="00AF69E3"/>
    <w:rPr>
      <w:rFonts w:ascii="Volvo Sans Pro" w:eastAsia="Times New Roman" w:hAnsi="Volvo Sans Pro" w:cs="Times New Roman"/>
      <w:color w:val="5C5C54"/>
      <w:szCs w:val="24"/>
      <w:lang w:val="en-GB"/>
    </w:rPr>
  </w:style>
  <w:style w:type="paragraph" w:customStyle="1" w:styleId="Template-Address">
    <w:name w:val="Template - Address"/>
    <w:basedOn w:val="Normal"/>
    <w:semiHidden/>
    <w:rsid w:val="008B4030"/>
    <w:pPr>
      <w:spacing w:line="200" w:lineRule="atLeast"/>
    </w:pPr>
    <w:rPr>
      <w:rFonts w:ascii="VolvoSans" w:hAnsi="VolvoSans"/>
      <w:noProof/>
      <w:sz w:val="12"/>
    </w:rPr>
  </w:style>
  <w:style w:type="character" w:customStyle="1" w:styleId="Heading1Char">
    <w:name w:val="Heading 1 Char"/>
    <w:basedOn w:val="DefaultParagraphFont"/>
    <w:link w:val="Heading1"/>
    <w:rsid w:val="00372D78"/>
    <w:rPr>
      <w:rFonts w:ascii="Arial" w:eastAsiaTheme="majorEastAsia" w:hAnsi="Arial" w:cstheme="majorBidi"/>
      <w:sz w:val="32"/>
      <w:szCs w:val="32"/>
      <w:lang w:val="en-GB"/>
    </w:rPr>
  </w:style>
  <w:style w:type="character" w:customStyle="1" w:styleId="Heading2Char">
    <w:name w:val="Heading 2 Char"/>
    <w:aliases w:val="Greeting Char"/>
    <w:basedOn w:val="DefaultParagraphFont"/>
    <w:link w:val="Heading2"/>
    <w:rsid w:val="003B4699"/>
    <w:rPr>
      <w:rFonts w:ascii="Volvo Novum" w:eastAsiaTheme="majorEastAsia" w:hAnsi="Volvo Novum" w:cstheme="majorBidi"/>
      <w:sz w:val="28"/>
      <w:szCs w:val="32"/>
      <w:lang w:val="fr-FR"/>
    </w:rPr>
  </w:style>
  <w:style w:type="character" w:customStyle="1" w:styleId="Heading3Char">
    <w:name w:val="Heading 3 Char"/>
    <w:aliases w:val="Regards Char"/>
    <w:basedOn w:val="DefaultParagraphFont"/>
    <w:link w:val="Heading3"/>
    <w:rsid w:val="00DE2D33"/>
    <w:rPr>
      <w:rFonts w:ascii="Arial" w:eastAsiaTheme="majorEastAsia" w:hAnsi="Arial" w:cstheme="majorBidi"/>
      <w:sz w:val="20"/>
      <w:lang w:val="en-GB"/>
    </w:rPr>
  </w:style>
  <w:style w:type="character" w:styleId="Hyperlink">
    <w:name w:val="Hyperlink"/>
    <w:basedOn w:val="DefaultParagraphFont"/>
    <w:uiPriority w:val="99"/>
    <w:unhideWhenUsed/>
    <w:rsid w:val="00024058"/>
    <w:rPr>
      <w:color w:val="auto"/>
      <w:u w:val="none"/>
    </w:rPr>
  </w:style>
  <w:style w:type="character" w:customStyle="1" w:styleId="Heading4Char">
    <w:name w:val="Heading 4 Char"/>
    <w:basedOn w:val="DefaultParagraphFont"/>
    <w:link w:val="Heading4"/>
    <w:rsid w:val="000540B8"/>
    <w:rPr>
      <w:rFonts w:asciiTheme="majorHAnsi" w:eastAsiaTheme="majorEastAsia" w:hAnsiTheme="majorHAnsi" w:cstheme="majorBidi"/>
      <w:i/>
      <w:iCs/>
      <w:color w:val="3A3B3E" w:themeColor="accent1" w:themeShade="BF"/>
      <w:lang w:val="en-GB"/>
    </w:rPr>
  </w:style>
  <w:style w:type="character" w:styleId="PlaceholderText">
    <w:name w:val="Placeholder Text"/>
    <w:basedOn w:val="DefaultParagraphFont"/>
    <w:rsid w:val="0056475A"/>
    <w:rPr>
      <w:color w:val="808080"/>
    </w:rPr>
  </w:style>
  <w:style w:type="paragraph" w:customStyle="1" w:styleId="Footertext">
    <w:name w:val="Footer text"/>
    <w:basedOn w:val="Normal"/>
    <w:link w:val="FootertextChar"/>
    <w:qFormat/>
    <w:rsid w:val="003B4699"/>
    <w:pPr>
      <w:framePr w:hSpace="142" w:vSpace="567" w:wrap="around" w:vAnchor="page" w:hAnchor="page" w:x="852" w:yAlign="bottom"/>
      <w:suppressOverlap/>
    </w:pPr>
    <w:rPr>
      <w:noProof/>
      <w:sz w:val="12"/>
    </w:rPr>
  </w:style>
  <w:style w:type="character" w:customStyle="1" w:styleId="FootertextChar">
    <w:name w:val="Footer text Char"/>
    <w:basedOn w:val="DefaultParagraphFont"/>
    <w:link w:val="Footertext"/>
    <w:rsid w:val="003B4699"/>
    <w:rPr>
      <w:rFonts w:ascii="Volvo Novum" w:eastAsia="Times New Roman" w:hAnsi="Volvo Novum" w:cs="Times New Roman"/>
      <w:noProof/>
      <w:sz w:val="12"/>
      <w:lang w:val="en-GB"/>
    </w:rPr>
  </w:style>
  <w:style w:type="paragraph" w:styleId="BalloonText">
    <w:name w:val="Balloon Text"/>
    <w:basedOn w:val="Normal"/>
    <w:link w:val="BalloonTextChar"/>
    <w:semiHidden/>
    <w:unhideWhenUsed/>
    <w:rsid w:val="009C32E0"/>
    <w:rPr>
      <w:rFonts w:ascii="Segoe UI" w:hAnsi="Segoe UI" w:cs="Segoe UI"/>
      <w:sz w:val="18"/>
      <w:szCs w:val="18"/>
    </w:rPr>
  </w:style>
  <w:style w:type="character" w:customStyle="1" w:styleId="BalloonTextChar">
    <w:name w:val="Balloon Text Char"/>
    <w:basedOn w:val="DefaultParagraphFont"/>
    <w:link w:val="BalloonText"/>
    <w:semiHidden/>
    <w:rsid w:val="009C32E0"/>
    <w:rPr>
      <w:rFonts w:ascii="Segoe UI" w:eastAsia="Times New Roman" w:hAnsi="Segoe UI" w:cs="Segoe UI"/>
      <w:sz w:val="18"/>
      <w:szCs w:val="18"/>
      <w:lang w:val="en-GB"/>
    </w:rPr>
  </w:style>
  <w:style w:type="paragraph" w:customStyle="1" w:styleId="Addressfield">
    <w:name w:val="Address field"/>
    <w:basedOn w:val="Normal"/>
    <w:qFormat/>
    <w:rsid w:val="003B4699"/>
  </w:style>
  <w:style w:type="character" w:styleId="CommentReference">
    <w:name w:val="annotation reference"/>
    <w:basedOn w:val="DefaultParagraphFont"/>
    <w:semiHidden/>
    <w:unhideWhenUsed/>
    <w:rsid w:val="00DE6F55"/>
    <w:rPr>
      <w:sz w:val="16"/>
      <w:szCs w:val="16"/>
    </w:rPr>
  </w:style>
  <w:style w:type="paragraph" w:styleId="CommentText">
    <w:name w:val="annotation text"/>
    <w:basedOn w:val="Normal"/>
    <w:link w:val="CommentTextChar"/>
    <w:unhideWhenUsed/>
    <w:rsid w:val="00DE6F55"/>
  </w:style>
  <w:style w:type="character" w:customStyle="1" w:styleId="CommentTextChar">
    <w:name w:val="Comment Text Char"/>
    <w:basedOn w:val="DefaultParagraphFont"/>
    <w:link w:val="CommentText"/>
    <w:rsid w:val="00DE6F55"/>
    <w:rPr>
      <w:rFonts w:ascii="Arial" w:eastAsia="Times New Roman" w:hAnsi="Arial" w:cs="Times New Roman"/>
      <w:sz w:val="20"/>
      <w:szCs w:val="20"/>
      <w:lang w:val="en-GB"/>
    </w:rPr>
  </w:style>
  <w:style w:type="paragraph" w:styleId="CommentSubject">
    <w:name w:val="annotation subject"/>
    <w:basedOn w:val="CommentText"/>
    <w:next w:val="CommentText"/>
    <w:link w:val="CommentSubjectChar"/>
    <w:semiHidden/>
    <w:unhideWhenUsed/>
    <w:rsid w:val="00DE6F55"/>
    <w:rPr>
      <w:b/>
      <w:bCs/>
    </w:rPr>
  </w:style>
  <w:style w:type="character" w:customStyle="1" w:styleId="CommentSubjectChar">
    <w:name w:val="Comment Subject Char"/>
    <w:basedOn w:val="CommentTextChar"/>
    <w:link w:val="CommentSubject"/>
    <w:semiHidden/>
    <w:rsid w:val="00DE6F55"/>
    <w:rPr>
      <w:rFonts w:ascii="Arial" w:eastAsia="Times New Roman" w:hAnsi="Arial" w:cs="Times New Roman"/>
      <w:b/>
      <w:bCs/>
      <w:sz w:val="20"/>
      <w:szCs w:val="20"/>
      <w:lang w:val="en-GB"/>
    </w:rPr>
  </w:style>
  <w:style w:type="paragraph" w:customStyle="1" w:styleId="Bodycopy">
    <w:name w:val="Body copy"/>
    <w:basedOn w:val="Normal"/>
    <w:link w:val="BodycopyChar"/>
    <w:qFormat/>
    <w:rsid w:val="003B4699"/>
    <w:pPr>
      <w:spacing w:after="120"/>
    </w:pPr>
    <w:rPr>
      <w:rFonts w:eastAsiaTheme="minorHAnsi" w:cstheme="minorBidi"/>
      <w:shd w:val="clear" w:color="auto" w:fill="FFFFFF"/>
      <w:lang w:val="fr-FR"/>
    </w:rPr>
  </w:style>
  <w:style w:type="character" w:customStyle="1" w:styleId="BodycopyChar">
    <w:name w:val="Body copy Char"/>
    <w:basedOn w:val="DefaultParagraphFont"/>
    <w:link w:val="Bodycopy"/>
    <w:rsid w:val="003B4699"/>
    <w:rPr>
      <w:rFonts w:ascii="Volvo Novum" w:hAnsi="Volvo Novum"/>
      <w:sz w:val="22"/>
      <w:lang w:val="fr-FR"/>
    </w:rPr>
  </w:style>
  <w:style w:type="character" w:styleId="UnresolvedMention">
    <w:name w:val="Unresolved Mention"/>
    <w:basedOn w:val="DefaultParagraphFont"/>
    <w:uiPriority w:val="99"/>
    <w:semiHidden/>
    <w:unhideWhenUsed/>
    <w:rsid w:val="00CD7D01"/>
    <w:rPr>
      <w:color w:val="605E5C"/>
      <w:shd w:val="clear" w:color="auto" w:fill="E1DFDD"/>
    </w:rPr>
  </w:style>
  <w:style w:type="paragraph" w:customStyle="1" w:styleId="Press">
    <w:name w:val="Press"/>
    <w:basedOn w:val="Heading4"/>
    <w:autoRedefine/>
    <w:rsid w:val="00DB028F"/>
    <w:pPr>
      <w:keepLines w:val="0"/>
      <w:spacing w:before="300" w:after="600"/>
      <w:ind w:right="13"/>
    </w:pPr>
    <w:rPr>
      <w:rFonts w:ascii="Volvo Novum SemiLight" w:eastAsia="Times New Roman" w:hAnsi="Volvo Novum SemiLight" w:cs="Times New Roman"/>
      <w:b/>
      <w:i w:val="0"/>
      <w:iCs w:val="0"/>
      <w:color w:val="auto"/>
      <w:lang w:val="pt-BR"/>
    </w:rPr>
  </w:style>
  <w:style w:type="paragraph" w:styleId="NormalWeb">
    <w:name w:val="Normal (Web)"/>
    <w:basedOn w:val="Normal"/>
    <w:uiPriority w:val="99"/>
    <w:unhideWhenUsed/>
    <w:rsid w:val="00804A5D"/>
    <w:pPr>
      <w:spacing w:before="100" w:beforeAutospacing="1" w:after="100" w:afterAutospacing="1"/>
    </w:pPr>
    <w:rPr>
      <w:rFonts w:eastAsia="Calibri"/>
      <w:sz w:val="24"/>
      <w:szCs w:val="24"/>
      <w:lang w:eastAsia="sv-SE"/>
    </w:rPr>
  </w:style>
  <w:style w:type="paragraph" w:customStyle="1" w:styleId="VolvoAddress">
    <w:name w:val="VolvoAddress"/>
    <w:basedOn w:val="Footer"/>
    <w:rsid w:val="00695BFB"/>
    <w:pPr>
      <w:tabs>
        <w:tab w:val="clear" w:pos="4703"/>
        <w:tab w:val="clear" w:pos="9406"/>
        <w:tab w:val="center" w:pos="4281"/>
        <w:tab w:val="right" w:pos="8562"/>
      </w:tabs>
      <w:spacing w:line="160" w:lineRule="atLeast"/>
    </w:pPr>
    <w:rPr>
      <w:rFonts w:ascii="VolvoSans" w:eastAsia="SimSun" w:hAnsi="VolvoSans"/>
      <w:noProof/>
      <w:sz w:val="14"/>
      <w:szCs w:val="24"/>
    </w:rPr>
  </w:style>
  <w:style w:type="paragraph" w:customStyle="1" w:styleId="VolvoAddressBold">
    <w:name w:val="VolvoAddressBold"/>
    <w:basedOn w:val="VolvoAddress"/>
    <w:rsid w:val="00695BFB"/>
    <w:rPr>
      <w:b/>
    </w:rPr>
  </w:style>
  <w:style w:type="paragraph" w:customStyle="1" w:styleId="VolvoWebAdd">
    <w:name w:val="VolvoWebAdd"/>
    <w:basedOn w:val="VolvoAddress"/>
    <w:rsid w:val="00695BFB"/>
    <w:pPr>
      <w:spacing w:after="20"/>
    </w:pPr>
    <w:rPr>
      <w:rFonts w:ascii="Arial" w:hAnsi="Arial"/>
      <w:sz w:val="12"/>
    </w:rPr>
  </w:style>
  <w:style w:type="character" w:styleId="FollowedHyperlink">
    <w:name w:val="FollowedHyperlink"/>
    <w:basedOn w:val="DefaultParagraphFont"/>
    <w:semiHidden/>
    <w:unhideWhenUsed/>
    <w:rsid w:val="00DC5430"/>
    <w:rPr>
      <w:color w:val="99999B" w:themeColor="followedHyperlink"/>
      <w:u w:val="single"/>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39">
    <w:name w:val="39"/>
    <w:basedOn w:val="TableNormal"/>
    <w:tblPr>
      <w:tblStyleRowBandSize w:val="1"/>
      <w:tblStyleColBandSize w:val="1"/>
      <w:tblCellMar>
        <w:left w:w="115" w:type="dxa"/>
        <w:right w:w="115" w:type="dxa"/>
      </w:tblCellMar>
    </w:tblPr>
  </w:style>
  <w:style w:type="table" w:customStyle="1" w:styleId="38">
    <w:name w:val="38"/>
    <w:basedOn w:val="TableNormal"/>
    <w:tblPr>
      <w:tblStyleRowBandSize w:val="1"/>
      <w:tblStyleColBandSize w:val="1"/>
      <w:tblCellMar>
        <w:top w:w="57" w:type="dxa"/>
        <w:left w:w="28" w:type="dxa"/>
        <w:bottom w:w="113" w:type="dxa"/>
        <w:right w:w="28" w:type="dxa"/>
      </w:tblCellMar>
    </w:tblPr>
  </w:style>
  <w:style w:type="table" w:customStyle="1" w:styleId="37">
    <w:name w:val="37"/>
    <w:basedOn w:val="TableNormal"/>
    <w:tblPr>
      <w:tblStyleRowBandSize w:val="1"/>
      <w:tblStyleColBandSize w:val="1"/>
      <w:tblCellMar>
        <w:top w:w="57" w:type="dxa"/>
        <w:left w:w="28" w:type="dxa"/>
        <w:bottom w:w="113" w:type="dxa"/>
        <w:right w:w="28" w:type="dxa"/>
      </w:tblCellMar>
    </w:tblPr>
  </w:style>
  <w:style w:type="table" w:customStyle="1" w:styleId="36">
    <w:name w:val="36"/>
    <w:basedOn w:val="TableNormal"/>
    <w:tblPr>
      <w:tblStyleRowBandSize w:val="1"/>
      <w:tblStyleColBandSize w:val="1"/>
      <w:tblCellMar>
        <w:top w:w="57" w:type="dxa"/>
        <w:left w:w="28" w:type="dxa"/>
        <w:bottom w:w="113" w:type="dxa"/>
        <w:right w:w="28" w:type="dxa"/>
      </w:tblCellMar>
    </w:tblPr>
  </w:style>
  <w:style w:type="paragraph" w:styleId="Revision">
    <w:name w:val="Revision"/>
    <w:hidden/>
    <w:uiPriority w:val="99"/>
    <w:semiHidden/>
    <w:rsid w:val="005E5639"/>
  </w:style>
  <w:style w:type="table" w:styleId="TableGrid">
    <w:name w:val="Table Grid"/>
    <w:basedOn w:val="TableNormal"/>
    <w:uiPriority w:val="39"/>
    <w:rsid w:val="00E1376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35"/>
    <w:basedOn w:val="TableNormal"/>
    <w:tblPr>
      <w:tblStyleRowBandSize w:val="1"/>
      <w:tblStyleColBandSize w:val="1"/>
      <w:tblCellMar>
        <w:top w:w="57" w:type="dxa"/>
        <w:left w:w="28" w:type="dxa"/>
        <w:bottom w:w="113" w:type="dxa"/>
        <w:right w:w="28" w:type="dxa"/>
      </w:tblCellMar>
    </w:tblPr>
  </w:style>
  <w:style w:type="table" w:customStyle="1" w:styleId="34">
    <w:name w:val="34"/>
    <w:basedOn w:val="TableNormal"/>
    <w:tblPr>
      <w:tblStyleRowBandSize w:val="1"/>
      <w:tblStyleColBandSize w:val="1"/>
      <w:tblCellMar>
        <w:top w:w="57" w:type="dxa"/>
        <w:left w:w="28" w:type="dxa"/>
        <w:bottom w:w="113" w:type="dxa"/>
        <w:right w:w="28" w:type="dxa"/>
      </w:tblCellMar>
    </w:tblPr>
  </w:style>
  <w:style w:type="table" w:customStyle="1" w:styleId="33">
    <w:name w:val="33"/>
    <w:basedOn w:val="TableNormal"/>
    <w:tblPr>
      <w:tblStyleRowBandSize w:val="1"/>
      <w:tblStyleColBandSize w:val="1"/>
      <w:tblCellMar>
        <w:top w:w="57" w:type="dxa"/>
        <w:left w:w="28" w:type="dxa"/>
        <w:bottom w:w="113" w:type="dxa"/>
        <w:right w:w="28" w:type="dxa"/>
      </w:tblCellMar>
    </w:tblPr>
  </w:style>
  <w:style w:type="table" w:customStyle="1" w:styleId="32">
    <w:name w:val="32"/>
    <w:basedOn w:val="TableNormal"/>
    <w:tblPr>
      <w:tblStyleRowBandSize w:val="1"/>
      <w:tblStyleColBandSize w:val="1"/>
      <w:tblCellMar>
        <w:top w:w="57" w:type="dxa"/>
        <w:left w:w="28" w:type="dxa"/>
        <w:bottom w:w="113" w:type="dxa"/>
        <w:right w:w="28" w:type="dxa"/>
      </w:tblCellMar>
    </w:tblPr>
  </w:style>
  <w:style w:type="table" w:customStyle="1" w:styleId="31">
    <w:name w:val="31"/>
    <w:basedOn w:val="TableNormal"/>
    <w:tblPr>
      <w:tblStyleRowBandSize w:val="1"/>
      <w:tblStyleColBandSize w:val="1"/>
      <w:tblCellMar>
        <w:top w:w="57" w:type="dxa"/>
        <w:left w:w="28" w:type="dxa"/>
        <w:bottom w:w="113" w:type="dxa"/>
        <w:right w:w="28" w:type="dxa"/>
      </w:tblCellMar>
    </w:tblPr>
  </w:style>
  <w:style w:type="table" w:customStyle="1" w:styleId="30">
    <w:name w:val="30"/>
    <w:basedOn w:val="TableNormal"/>
    <w:tblPr>
      <w:tblStyleRowBandSize w:val="1"/>
      <w:tblStyleColBandSize w:val="1"/>
      <w:tblCellMar>
        <w:top w:w="57" w:type="dxa"/>
        <w:left w:w="28" w:type="dxa"/>
        <w:bottom w:w="113" w:type="dxa"/>
        <w:right w:w="28" w:type="dxa"/>
      </w:tblCellMar>
    </w:tblPr>
  </w:style>
  <w:style w:type="table" w:customStyle="1" w:styleId="29">
    <w:name w:val="29"/>
    <w:basedOn w:val="TableNormal"/>
    <w:tblPr>
      <w:tblStyleRowBandSize w:val="1"/>
      <w:tblStyleColBandSize w:val="1"/>
      <w:tblCellMar>
        <w:top w:w="57" w:type="dxa"/>
        <w:left w:w="28" w:type="dxa"/>
        <w:bottom w:w="113" w:type="dxa"/>
        <w:right w:w="28" w:type="dxa"/>
      </w:tblCellMar>
    </w:tblPr>
  </w:style>
  <w:style w:type="table" w:customStyle="1" w:styleId="28">
    <w:name w:val="28"/>
    <w:basedOn w:val="TableNormal"/>
    <w:tblPr>
      <w:tblStyleRowBandSize w:val="1"/>
      <w:tblStyleColBandSize w:val="1"/>
      <w:tblCellMar>
        <w:top w:w="57" w:type="dxa"/>
        <w:left w:w="28" w:type="dxa"/>
        <w:bottom w:w="113" w:type="dxa"/>
        <w:right w:w="28" w:type="dxa"/>
      </w:tblCellMar>
    </w:tblPr>
  </w:style>
  <w:style w:type="table" w:customStyle="1" w:styleId="27">
    <w:name w:val="27"/>
    <w:basedOn w:val="TableNormal"/>
    <w:tblPr>
      <w:tblStyleRowBandSize w:val="1"/>
      <w:tblStyleColBandSize w:val="1"/>
      <w:tblCellMar>
        <w:top w:w="57" w:type="dxa"/>
        <w:left w:w="28" w:type="dxa"/>
        <w:bottom w:w="113" w:type="dxa"/>
        <w:right w:w="28" w:type="dxa"/>
      </w:tblCellMar>
    </w:tblPr>
  </w:style>
  <w:style w:type="table" w:customStyle="1" w:styleId="26">
    <w:name w:val="26"/>
    <w:basedOn w:val="TableNormal"/>
    <w:tblPr>
      <w:tblStyleRowBandSize w:val="1"/>
      <w:tblStyleColBandSize w:val="1"/>
      <w:tblCellMar>
        <w:top w:w="57" w:type="dxa"/>
        <w:left w:w="28" w:type="dxa"/>
        <w:bottom w:w="113" w:type="dxa"/>
        <w:right w:w="28" w:type="dxa"/>
      </w:tblCellMar>
    </w:tblPr>
  </w:style>
  <w:style w:type="table" w:customStyle="1" w:styleId="25">
    <w:name w:val="25"/>
    <w:basedOn w:val="TableNormal"/>
    <w:tblPr>
      <w:tblStyleRowBandSize w:val="1"/>
      <w:tblStyleColBandSize w:val="1"/>
      <w:tblCellMar>
        <w:top w:w="57" w:type="dxa"/>
        <w:left w:w="28" w:type="dxa"/>
        <w:bottom w:w="113" w:type="dxa"/>
        <w:right w:w="28" w:type="dxa"/>
      </w:tblCellMar>
    </w:tblPr>
  </w:style>
  <w:style w:type="table" w:customStyle="1" w:styleId="24">
    <w:name w:val="24"/>
    <w:basedOn w:val="TableNormal"/>
    <w:tblPr>
      <w:tblStyleRowBandSize w:val="1"/>
      <w:tblStyleColBandSize w:val="1"/>
      <w:tblCellMar>
        <w:top w:w="57" w:type="dxa"/>
        <w:left w:w="28" w:type="dxa"/>
        <w:bottom w:w="113" w:type="dxa"/>
        <w:right w:w="28" w:type="dxa"/>
      </w:tblCellMar>
    </w:tblPr>
  </w:style>
  <w:style w:type="table" w:customStyle="1" w:styleId="23">
    <w:name w:val="23"/>
    <w:basedOn w:val="TableNormal"/>
    <w:tblPr>
      <w:tblStyleRowBandSize w:val="1"/>
      <w:tblStyleColBandSize w:val="1"/>
      <w:tblCellMar>
        <w:top w:w="57" w:type="dxa"/>
        <w:left w:w="28" w:type="dxa"/>
        <w:bottom w:w="113" w:type="dxa"/>
        <w:right w:w="28" w:type="dxa"/>
      </w:tblCellMar>
    </w:tblPr>
  </w:style>
  <w:style w:type="table" w:customStyle="1" w:styleId="22">
    <w:name w:val="22"/>
    <w:basedOn w:val="TableNormal"/>
    <w:tblPr>
      <w:tblStyleRowBandSize w:val="1"/>
      <w:tblStyleColBandSize w:val="1"/>
      <w:tblCellMar>
        <w:top w:w="57" w:type="dxa"/>
        <w:left w:w="28" w:type="dxa"/>
        <w:bottom w:w="113" w:type="dxa"/>
        <w:right w:w="28" w:type="dxa"/>
      </w:tblCellMar>
    </w:tblPr>
  </w:style>
  <w:style w:type="table" w:customStyle="1" w:styleId="21">
    <w:name w:val="21"/>
    <w:basedOn w:val="TableNormal"/>
    <w:tblPr>
      <w:tblStyleRowBandSize w:val="1"/>
      <w:tblStyleColBandSize w:val="1"/>
      <w:tblCellMar>
        <w:top w:w="57" w:type="dxa"/>
        <w:left w:w="28" w:type="dxa"/>
        <w:bottom w:w="113" w:type="dxa"/>
        <w:right w:w="28" w:type="dxa"/>
      </w:tblCellMar>
    </w:tblPr>
  </w:style>
  <w:style w:type="table" w:customStyle="1" w:styleId="20">
    <w:name w:val="20"/>
    <w:basedOn w:val="TableNormal"/>
    <w:tblPr>
      <w:tblStyleRowBandSize w:val="1"/>
      <w:tblStyleColBandSize w:val="1"/>
      <w:tblCellMar>
        <w:top w:w="57" w:type="dxa"/>
        <w:left w:w="28" w:type="dxa"/>
        <w:bottom w:w="113" w:type="dxa"/>
        <w:right w:w="28" w:type="dxa"/>
      </w:tblCellMar>
    </w:tblPr>
  </w:style>
  <w:style w:type="table" w:customStyle="1" w:styleId="19">
    <w:name w:val="19"/>
    <w:basedOn w:val="TableNormal"/>
    <w:tblPr>
      <w:tblStyleRowBandSize w:val="1"/>
      <w:tblStyleColBandSize w:val="1"/>
      <w:tblCellMar>
        <w:top w:w="57" w:type="dxa"/>
        <w:left w:w="28" w:type="dxa"/>
        <w:bottom w:w="113" w:type="dxa"/>
        <w:right w:w="28" w:type="dxa"/>
      </w:tblCellMar>
    </w:tblPr>
  </w:style>
  <w:style w:type="table" w:customStyle="1" w:styleId="18">
    <w:name w:val="18"/>
    <w:basedOn w:val="TableNormal"/>
    <w:tblPr>
      <w:tblStyleRowBandSize w:val="1"/>
      <w:tblStyleColBandSize w:val="1"/>
      <w:tblCellMar>
        <w:top w:w="57" w:type="dxa"/>
        <w:left w:w="28" w:type="dxa"/>
        <w:bottom w:w="113" w:type="dxa"/>
        <w:right w:w="28" w:type="dxa"/>
      </w:tblCellMar>
    </w:tblPr>
  </w:style>
  <w:style w:type="table" w:customStyle="1" w:styleId="17">
    <w:name w:val="17"/>
    <w:basedOn w:val="TableNormal"/>
    <w:tblPr>
      <w:tblStyleRowBandSize w:val="1"/>
      <w:tblStyleColBandSize w:val="1"/>
      <w:tblCellMar>
        <w:top w:w="57" w:type="dxa"/>
        <w:left w:w="28" w:type="dxa"/>
        <w:bottom w:w="113" w:type="dxa"/>
        <w:right w:w="28" w:type="dxa"/>
      </w:tblCellMar>
    </w:tblPr>
  </w:style>
  <w:style w:type="table" w:customStyle="1" w:styleId="16">
    <w:name w:val="16"/>
    <w:basedOn w:val="TableNormal"/>
    <w:tblPr>
      <w:tblStyleRowBandSize w:val="1"/>
      <w:tblStyleColBandSize w:val="1"/>
      <w:tblCellMar>
        <w:top w:w="57" w:type="dxa"/>
        <w:left w:w="28" w:type="dxa"/>
        <w:bottom w:w="113" w:type="dxa"/>
        <w:right w:w="28" w:type="dxa"/>
      </w:tblCellMar>
    </w:tblPr>
  </w:style>
  <w:style w:type="table" w:customStyle="1" w:styleId="15">
    <w:name w:val="15"/>
    <w:basedOn w:val="TableNormal"/>
    <w:tblPr>
      <w:tblStyleRowBandSize w:val="1"/>
      <w:tblStyleColBandSize w:val="1"/>
      <w:tblCellMar>
        <w:top w:w="57" w:type="dxa"/>
        <w:left w:w="28" w:type="dxa"/>
        <w:bottom w:w="113" w:type="dxa"/>
        <w:right w:w="28" w:type="dxa"/>
      </w:tblCellMar>
    </w:tblPr>
  </w:style>
  <w:style w:type="table" w:customStyle="1" w:styleId="14">
    <w:name w:val="14"/>
    <w:basedOn w:val="TableNormal"/>
    <w:tblPr>
      <w:tblStyleRowBandSize w:val="1"/>
      <w:tblStyleColBandSize w:val="1"/>
      <w:tblCellMar>
        <w:top w:w="57" w:type="dxa"/>
        <w:left w:w="28" w:type="dxa"/>
        <w:bottom w:w="113" w:type="dxa"/>
        <w:right w:w="28" w:type="dxa"/>
      </w:tblCellMar>
    </w:tblPr>
  </w:style>
  <w:style w:type="table" w:customStyle="1" w:styleId="13">
    <w:name w:val="13"/>
    <w:basedOn w:val="TableNormal"/>
    <w:tblPr>
      <w:tblStyleRowBandSize w:val="1"/>
      <w:tblStyleColBandSize w:val="1"/>
      <w:tblCellMar>
        <w:top w:w="57" w:type="dxa"/>
        <w:left w:w="28" w:type="dxa"/>
        <w:bottom w:w="113" w:type="dxa"/>
        <w:right w:w="28" w:type="dxa"/>
      </w:tblCellMar>
    </w:tblPr>
  </w:style>
  <w:style w:type="table" w:customStyle="1" w:styleId="12">
    <w:name w:val="12"/>
    <w:basedOn w:val="TableNormal"/>
    <w:tblPr>
      <w:tblStyleRowBandSize w:val="1"/>
      <w:tblStyleColBandSize w:val="1"/>
      <w:tblCellMar>
        <w:top w:w="57" w:type="dxa"/>
        <w:left w:w="28" w:type="dxa"/>
        <w:bottom w:w="113" w:type="dxa"/>
        <w:right w:w="28" w:type="dxa"/>
      </w:tblCellMar>
    </w:tblPr>
  </w:style>
  <w:style w:type="table" w:customStyle="1" w:styleId="11">
    <w:name w:val="11"/>
    <w:basedOn w:val="TableNormal"/>
    <w:tblPr>
      <w:tblStyleRowBandSize w:val="1"/>
      <w:tblStyleColBandSize w:val="1"/>
      <w:tblCellMar>
        <w:top w:w="57" w:type="dxa"/>
        <w:left w:w="28" w:type="dxa"/>
        <w:bottom w:w="113" w:type="dxa"/>
        <w:right w:w="28" w:type="dxa"/>
      </w:tblCellMar>
    </w:tblPr>
  </w:style>
  <w:style w:type="table" w:customStyle="1" w:styleId="10">
    <w:name w:val="10"/>
    <w:basedOn w:val="TableNormal"/>
    <w:tblPr>
      <w:tblStyleRowBandSize w:val="1"/>
      <w:tblStyleColBandSize w:val="1"/>
      <w:tblCellMar>
        <w:top w:w="57" w:type="dxa"/>
        <w:left w:w="28" w:type="dxa"/>
        <w:bottom w:w="113" w:type="dxa"/>
        <w:right w:w="28" w:type="dxa"/>
      </w:tblCellMar>
    </w:tblPr>
  </w:style>
  <w:style w:type="table" w:customStyle="1" w:styleId="9">
    <w:name w:val="9"/>
    <w:basedOn w:val="TableNormal"/>
    <w:tblPr>
      <w:tblStyleRowBandSize w:val="1"/>
      <w:tblStyleColBandSize w:val="1"/>
      <w:tblCellMar>
        <w:top w:w="57" w:type="dxa"/>
        <w:left w:w="28" w:type="dxa"/>
        <w:bottom w:w="113" w:type="dxa"/>
        <w:right w:w="28" w:type="dxa"/>
      </w:tblCellMar>
    </w:tblPr>
  </w:style>
  <w:style w:type="table" w:customStyle="1" w:styleId="8">
    <w:name w:val="8"/>
    <w:basedOn w:val="TableNormal"/>
    <w:tblPr>
      <w:tblStyleRowBandSize w:val="1"/>
      <w:tblStyleColBandSize w:val="1"/>
      <w:tblCellMar>
        <w:top w:w="57" w:type="dxa"/>
        <w:left w:w="28" w:type="dxa"/>
        <w:bottom w:w="113" w:type="dxa"/>
        <w:right w:w="28" w:type="dxa"/>
      </w:tblCellMar>
    </w:tblPr>
  </w:style>
  <w:style w:type="table" w:customStyle="1" w:styleId="7">
    <w:name w:val="7"/>
    <w:basedOn w:val="TableNormal"/>
    <w:tblPr>
      <w:tblStyleRowBandSize w:val="1"/>
      <w:tblStyleColBandSize w:val="1"/>
      <w:tblCellMar>
        <w:top w:w="57" w:type="dxa"/>
        <w:left w:w="28" w:type="dxa"/>
        <w:bottom w:w="113" w:type="dxa"/>
        <w:right w:w="28" w:type="dxa"/>
      </w:tblCellMar>
    </w:tblPr>
  </w:style>
  <w:style w:type="table" w:customStyle="1" w:styleId="6">
    <w:name w:val="6"/>
    <w:basedOn w:val="TableNormal"/>
    <w:tblPr>
      <w:tblStyleRowBandSize w:val="1"/>
      <w:tblStyleColBandSize w:val="1"/>
      <w:tblCellMar>
        <w:top w:w="57" w:type="dxa"/>
        <w:left w:w="28" w:type="dxa"/>
        <w:bottom w:w="113" w:type="dxa"/>
        <w:right w:w="28" w:type="dxa"/>
      </w:tblCellMar>
    </w:tblPr>
  </w:style>
  <w:style w:type="table" w:customStyle="1" w:styleId="5">
    <w:name w:val="5"/>
    <w:basedOn w:val="TableNormal"/>
    <w:tblPr>
      <w:tblStyleRowBandSize w:val="1"/>
      <w:tblStyleColBandSize w:val="1"/>
      <w:tblCellMar>
        <w:top w:w="57" w:type="dxa"/>
        <w:left w:w="28" w:type="dxa"/>
        <w:bottom w:w="113" w:type="dxa"/>
        <w:right w:w="28" w:type="dxa"/>
      </w:tblCellMar>
    </w:tblPr>
  </w:style>
  <w:style w:type="table" w:customStyle="1" w:styleId="4">
    <w:name w:val="4"/>
    <w:basedOn w:val="TableNormal"/>
    <w:tblPr>
      <w:tblStyleRowBandSize w:val="1"/>
      <w:tblStyleColBandSize w:val="1"/>
      <w:tblCellMar>
        <w:top w:w="57" w:type="dxa"/>
        <w:left w:w="28" w:type="dxa"/>
        <w:bottom w:w="113" w:type="dxa"/>
        <w:right w:w="28" w:type="dxa"/>
      </w:tblCellMar>
    </w:tblPr>
  </w:style>
  <w:style w:type="table" w:customStyle="1" w:styleId="3">
    <w:name w:val="3"/>
    <w:basedOn w:val="TableNormal"/>
    <w:tblPr>
      <w:tblStyleRowBandSize w:val="1"/>
      <w:tblStyleColBandSize w:val="1"/>
      <w:tblCellMar>
        <w:top w:w="57" w:type="dxa"/>
        <w:left w:w="28" w:type="dxa"/>
        <w:bottom w:w="113" w:type="dxa"/>
        <w:right w:w="28" w:type="dxa"/>
      </w:tblCellMar>
    </w:tblPr>
  </w:style>
  <w:style w:type="paragraph" w:styleId="ListParagraph">
    <w:name w:val="List Paragraph"/>
    <w:basedOn w:val="Normal"/>
    <w:uiPriority w:val="34"/>
    <w:qFormat/>
    <w:rsid w:val="00C96B94"/>
    <w:pPr>
      <w:ind w:left="720"/>
      <w:contextualSpacing/>
    </w:pPr>
  </w:style>
  <w:style w:type="table" w:customStyle="1" w:styleId="2">
    <w:name w:val="2"/>
    <w:basedOn w:val="TableNormal"/>
    <w:tblPr>
      <w:tblStyleRowBandSize w:val="1"/>
      <w:tblStyleColBandSize w:val="1"/>
      <w:tblCellMar>
        <w:top w:w="57" w:type="dxa"/>
        <w:left w:w="28" w:type="dxa"/>
        <w:bottom w:w="113" w:type="dxa"/>
        <w:right w:w="28" w:type="dxa"/>
      </w:tblCellMar>
    </w:tblPr>
  </w:style>
  <w:style w:type="character" w:customStyle="1" w:styleId="normaltextrun">
    <w:name w:val="normaltextrun"/>
    <w:basedOn w:val="DefaultParagraphFont"/>
    <w:rsid w:val="00A1687E"/>
  </w:style>
  <w:style w:type="table" w:customStyle="1" w:styleId="1">
    <w:name w:val="1"/>
    <w:basedOn w:val="TableNormal"/>
    <w:tblPr>
      <w:tblStyleRowBandSize w:val="1"/>
      <w:tblStyleColBandSize w:val="1"/>
      <w:tblCellMar>
        <w:top w:w="57" w:type="dxa"/>
        <w:left w:w="28" w:type="dxa"/>
        <w:bottom w:w="113" w:type="dxa"/>
        <w:right w:w="28" w:type="dxa"/>
      </w:tblCellMar>
    </w:tblPr>
  </w:style>
  <w:style w:type="table" w:customStyle="1" w:styleId="a">
    <w:basedOn w:val="TableNormal"/>
    <w:tblPr>
      <w:tblStyleRowBandSize w:val="1"/>
      <w:tblStyleColBandSize w:val="1"/>
      <w:tblCellMar>
        <w:top w:w="57" w:type="dxa"/>
        <w:left w:w="28" w:type="dxa"/>
        <w:bottom w:w="113" w:type="dxa"/>
        <w:right w:w="28" w:type="dxa"/>
      </w:tblCellMar>
    </w:tblPr>
  </w:style>
  <w:style w:type="table" w:customStyle="1" w:styleId="a0">
    <w:basedOn w:val="TableNormal"/>
    <w:tblPr>
      <w:tblStyleRowBandSize w:val="1"/>
      <w:tblStyleColBandSize w:val="1"/>
      <w:tblCellMar>
        <w:top w:w="57" w:type="dxa"/>
        <w:left w:w="28" w:type="dxa"/>
        <w:bottom w:w="113" w:type="dxa"/>
        <w:right w:w="28" w:type="dxa"/>
      </w:tblCellMar>
    </w:tblPr>
  </w:style>
  <w:style w:type="table" w:customStyle="1" w:styleId="a1">
    <w:basedOn w:val="TableNormal"/>
    <w:tblPr>
      <w:tblStyleRowBandSize w:val="1"/>
      <w:tblStyleColBandSize w:val="1"/>
      <w:tblCellMar>
        <w:top w:w="57" w:type="dxa"/>
        <w:left w:w="28" w:type="dxa"/>
        <w:bottom w:w="113" w:type="dxa"/>
        <w:right w:w="28" w:type="dxa"/>
      </w:tblCellMar>
    </w:tblPr>
  </w:style>
  <w:style w:type="character" w:customStyle="1" w:styleId="apple-tab-span">
    <w:name w:val="apple-tab-span"/>
    <w:basedOn w:val="DefaultParagraphFont"/>
    <w:rsid w:val="00E127B5"/>
  </w:style>
  <w:style w:type="table" w:customStyle="1" w:styleId="a2">
    <w:basedOn w:val="TableNormal"/>
    <w:tblPr>
      <w:tblStyleRowBandSize w:val="1"/>
      <w:tblStyleColBandSize w:val="1"/>
      <w:tblCellMar>
        <w:top w:w="15" w:type="dxa"/>
        <w:left w:w="15" w:type="dxa"/>
        <w:bottom w:w="15" w:type="dxa"/>
        <w:right w:w="15" w:type="dxa"/>
      </w:tblCellMar>
    </w:tblPr>
  </w:style>
  <w:style w:type="table" w:customStyle="1" w:styleId="a3">
    <w:basedOn w:val="TableNormal"/>
    <w:tblPr>
      <w:tblStyleRowBandSize w:val="1"/>
      <w:tblStyleColBandSize w:val="1"/>
      <w:tblCellMar>
        <w:top w:w="57" w:type="dxa"/>
        <w:left w:w="28" w:type="dxa"/>
        <w:bottom w:w="113" w:type="dxa"/>
        <w:right w:w="28" w:type="dxa"/>
      </w:tblCellMar>
    </w:tblPr>
  </w:style>
  <w:style w:type="table" w:customStyle="1" w:styleId="a4">
    <w:basedOn w:val="TableNormal"/>
    <w:tblPr>
      <w:tblStyleRowBandSize w:val="1"/>
      <w:tblStyleColBandSize w:val="1"/>
      <w:tblCellMar>
        <w:top w:w="15" w:type="dxa"/>
        <w:left w:w="15" w:type="dxa"/>
        <w:bottom w:w="15" w:type="dxa"/>
        <w:right w:w="15" w:type="dxa"/>
      </w:tblCellMar>
    </w:tblPr>
  </w:style>
  <w:style w:type="table" w:customStyle="1" w:styleId="a5">
    <w:basedOn w:val="TableNormal"/>
    <w:tblPr>
      <w:tblStyleRowBandSize w:val="1"/>
      <w:tblStyleColBandSize w:val="1"/>
      <w:tblCellMar>
        <w:top w:w="57" w:type="dxa"/>
        <w:left w:w="28" w:type="dxa"/>
        <w:bottom w:w="113" w:type="dxa"/>
        <w:right w:w="28"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top w:w="57" w:type="dxa"/>
        <w:left w:w="28" w:type="dxa"/>
        <w:bottom w:w="113" w:type="dxa"/>
        <w:right w:w="28" w:type="dxa"/>
      </w:tblCellMar>
    </w:tblPr>
  </w:style>
  <w:style w:type="table" w:customStyle="1" w:styleId="a8">
    <w:basedOn w:val="TableNormal"/>
    <w:tblPr>
      <w:tblStyleRowBandSize w:val="1"/>
      <w:tblStyleColBandSize w:val="1"/>
      <w:tblCellMar>
        <w:top w:w="57" w:type="dxa"/>
        <w:left w:w="28" w:type="dxa"/>
        <w:bottom w:w="113" w:type="dxa"/>
        <w:right w:w="28" w:type="dxa"/>
      </w:tblCellMar>
    </w:tblPr>
  </w:style>
  <w:style w:type="table" w:customStyle="1" w:styleId="a9">
    <w:basedOn w:val="TableNormal"/>
    <w:tblPr>
      <w:tblStyleRowBandSize w:val="1"/>
      <w:tblStyleColBandSize w:val="1"/>
      <w:tblCellMar>
        <w:top w:w="57" w:type="dxa"/>
        <w:left w:w="28" w:type="dxa"/>
        <w:bottom w:w="113" w:type="dxa"/>
        <w:right w:w="28" w:type="dxa"/>
      </w:tblCellMar>
    </w:tblPr>
  </w:style>
  <w:style w:type="table" w:customStyle="1" w:styleId="aa">
    <w:basedOn w:val="TableNormal"/>
    <w:tblPr>
      <w:tblStyleRowBandSize w:val="1"/>
      <w:tblStyleColBandSize w:val="1"/>
      <w:tblCellMar>
        <w:top w:w="57" w:type="dxa"/>
        <w:left w:w="28" w:type="dxa"/>
        <w:bottom w:w="113" w:type="dxa"/>
        <w:right w:w="28" w:type="dxa"/>
      </w:tblCellMar>
    </w:tblPr>
  </w:style>
  <w:style w:type="table" w:customStyle="1" w:styleId="ab">
    <w:basedOn w:val="TableNormal"/>
    <w:tblPr>
      <w:tblStyleRowBandSize w:val="1"/>
      <w:tblStyleColBandSize w:val="1"/>
      <w:tblCellMar>
        <w:top w:w="57" w:type="dxa"/>
        <w:left w:w="28" w:type="dxa"/>
        <w:bottom w:w="113" w:type="dxa"/>
        <w:right w:w="28" w:type="dxa"/>
      </w:tblCellMar>
    </w:tblPr>
  </w:style>
  <w:style w:type="table" w:customStyle="1" w:styleId="ac">
    <w:basedOn w:val="TableNormal"/>
    <w:tblPr>
      <w:tblStyleRowBandSize w:val="1"/>
      <w:tblStyleColBandSize w:val="1"/>
      <w:tblCellMar>
        <w:top w:w="57" w:type="dxa"/>
        <w:left w:w="28" w:type="dxa"/>
        <w:bottom w:w="113" w:type="dxa"/>
        <w:right w:w="28" w:type="dxa"/>
      </w:tblCellMar>
    </w:tblPr>
  </w:style>
  <w:style w:type="table" w:customStyle="1" w:styleId="ad">
    <w:basedOn w:val="TableNormal"/>
    <w:tblPr>
      <w:tblStyleRowBandSize w:val="1"/>
      <w:tblStyleColBandSize w:val="1"/>
      <w:tblCellMar>
        <w:top w:w="57" w:type="dxa"/>
        <w:left w:w="28" w:type="dxa"/>
        <w:bottom w:w="113" w:type="dxa"/>
        <w:right w:w="28" w:type="dxa"/>
      </w:tblCellMar>
    </w:tblPr>
  </w:style>
  <w:style w:type="table" w:customStyle="1" w:styleId="ae">
    <w:basedOn w:val="TableNormal"/>
    <w:tblPr>
      <w:tblStyleRowBandSize w:val="1"/>
      <w:tblStyleColBandSize w:val="1"/>
      <w:tblCellMar>
        <w:top w:w="15" w:type="dxa"/>
        <w:left w:w="15" w:type="dxa"/>
        <w:bottom w:w="15" w:type="dxa"/>
        <w:right w:w="15" w:type="dxa"/>
      </w:tblCellMar>
    </w:tblPr>
  </w:style>
  <w:style w:type="table" w:customStyle="1" w:styleId="af">
    <w:basedOn w:val="TableNormal"/>
    <w:tblPr>
      <w:tblStyleRowBandSize w:val="1"/>
      <w:tblStyleColBandSize w:val="1"/>
      <w:tblCellMar>
        <w:top w:w="57" w:type="dxa"/>
        <w:left w:w="28" w:type="dxa"/>
        <w:bottom w:w="113" w:type="dxa"/>
        <w:right w:w="28" w:type="dxa"/>
      </w:tblCellMar>
    </w:tblPr>
  </w:style>
  <w:style w:type="table" w:customStyle="1" w:styleId="af0">
    <w:basedOn w:val="TableNormal"/>
    <w:tblPr>
      <w:tblStyleRowBandSize w:val="1"/>
      <w:tblStyleColBandSize w:val="1"/>
      <w:tblCellMar>
        <w:top w:w="57" w:type="dxa"/>
        <w:left w:w="28" w:type="dxa"/>
        <w:bottom w:w="113" w:type="dxa"/>
        <w:right w:w="28" w:type="dxa"/>
      </w:tblCellMar>
    </w:tblPr>
  </w:style>
  <w:style w:type="table" w:customStyle="1" w:styleId="af1">
    <w:basedOn w:val="TableNormal"/>
    <w:tblPr>
      <w:tblStyleRowBandSize w:val="1"/>
      <w:tblStyleColBandSize w:val="1"/>
      <w:tblCellMar>
        <w:top w:w="57" w:type="dxa"/>
        <w:left w:w="28" w:type="dxa"/>
        <w:bottom w:w="113" w:type="dxa"/>
        <w:right w:w="28" w:type="dxa"/>
      </w:tblCellMar>
    </w:tblPr>
  </w:style>
  <w:style w:type="table" w:customStyle="1" w:styleId="af2">
    <w:basedOn w:val="TableNormal"/>
    <w:tblPr>
      <w:tblStyleRowBandSize w:val="1"/>
      <w:tblStyleColBandSize w:val="1"/>
      <w:tblCellMar>
        <w:top w:w="57" w:type="dxa"/>
        <w:left w:w="28" w:type="dxa"/>
        <w:bottom w:w="113" w:type="dxa"/>
        <w:right w:w="28" w:type="dxa"/>
      </w:tblCellMar>
    </w:tblPr>
  </w:style>
  <w:style w:type="table" w:customStyle="1" w:styleId="af3">
    <w:basedOn w:val="TableNormal"/>
    <w:tblPr>
      <w:tblStyleRowBandSize w:val="1"/>
      <w:tblStyleColBandSize w:val="1"/>
      <w:tblCellMar>
        <w:top w:w="57" w:type="dxa"/>
        <w:left w:w="28" w:type="dxa"/>
        <w:bottom w:w="113" w:type="dxa"/>
        <w:right w:w="28" w:type="dxa"/>
      </w:tblCellMar>
    </w:tblPr>
  </w:style>
  <w:style w:type="table" w:customStyle="1" w:styleId="af4">
    <w:basedOn w:val="TableNormal"/>
    <w:tblPr>
      <w:tblStyleRowBandSize w:val="1"/>
      <w:tblStyleColBandSize w:val="1"/>
      <w:tblCellMar>
        <w:top w:w="57" w:type="dxa"/>
        <w:left w:w="28" w:type="dxa"/>
        <w:bottom w:w="113" w:type="dxa"/>
        <w:right w:w="28" w:type="dxa"/>
      </w:tblCellMar>
    </w:tblPr>
  </w:style>
  <w:style w:type="table" w:customStyle="1" w:styleId="af5">
    <w:basedOn w:val="TableNormal"/>
    <w:tblPr>
      <w:tblStyleRowBandSize w:val="1"/>
      <w:tblStyleColBandSize w:val="1"/>
      <w:tblCellMar>
        <w:top w:w="57" w:type="dxa"/>
        <w:left w:w="28" w:type="dxa"/>
        <w:bottom w:w="113" w:type="dxa"/>
        <w:right w:w="28" w:type="dxa"/>
      </w:tblCellMar>
    </w:tblPr>
  </w:style>
  <w:style w:type="table" w:customStyle="1" w:styleId="af6">
    <w:basedOn w:val="TableNormal"/>
    <w:tblPr>
      <w:tblStyleRowBandSize w:val="1"/>
      <w:tblStyleColBandSize w:val="1"/>
      <w:tblCellMar>
        <w:top w:w="57" w:type="dxa"/>
        <w:left w:w="28" w:type="dxa"/>
        <w:bottom w:w="113" w:type="dxa"/>
        <w:right w:w="28" w:type="dxa"/>
      </w:tblCellMar>
    </w:tblPr>
  </w:style>
  <w:style w:type="table" w:customStyle="1" w:styleId="af7">
    <w:basedOn w:val="TableNormal"/>
    <w:tblPr>
      <w:tblStyleRowBandSize w:val="1"/>
      <w:tblStyleColBandSize w:val="1"/>
      <w:tblCellMar>
        <w:top w:w="57" w:type="dxa"/>
        <w:left w:w="28" w:type="dxa"/>
        <w:bottom w:w="113" w:type="dxa"/>
        <w:right w:w="28" w:type="dxa"/>
      </w:tblCellMar>
    </w:tblPr>
  </w:style>
  <w:style w:type="table" w:customStyle="1" w:styleId="af8">
    <w:basedOn w:val="TableNormal"/>
    <w:tblPr>
      <w:tblStyleRowBandSize w:val="1"/>
      <w:tblStyleColBandSize w:val="1"/>
      <w:tblCellMar>
        <w:top w:w="57" w:type="dxa"/>
        <w:left w:w="28" w:type="dxa"/>
        <w:bottom w:w="113" w:type="dxa"/>
        <w:right w:w="28" w:type="dxa"/>
      </w:tblCellMar>
    </w:tblPr>
  </w:style>
  <w:style w:type="table" w:customStyle="1" w:styleId="af9">
    <w:basedOn w:val="TableNormal"/>
    <w:tblPr>
      <w:tblStyleRowBandSize w:val="1"/>
      <w:tblStyleColBandSize w:val="1"/>
      <w:tblCellMar>
        <w:top w:w="57" w:type="dxa"/>
        <w:left w:w="28" w:type="dxa"/>
        <w:bottom w:w="113" w:type="dxa"/>
        <w:right w:w="2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yperlink" Target="https://www.volvoce.com/united-states/en-us/volvo-services/productivity-services/haul-assist/" TargetMode="External"/><Relationship Id="rId18" Type="http://schemas.openxmlformats.org/officeDocument/2006/relationships/hyperlink" Target="mailto:greggh@2rm.com" TargetMode="External"/><Relationship Id="rId26"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hyperlink" Target="https://www.linkedin.com/company/volvo-construction-equipment/" TargetMode="External"/><Relationship Id="rId7" Type="http://schemas.openxmlformats.org/officeDocument/2006/relationships/image" Target="media/image1.png"/><Relationship Id="rId12" Type="http://schemas.openxmlformats.org/officeDocument/2006/relationships/image" Target="media/image3.png"/><Relationship Id="rId17" Type="http://schemas.openxmlformats.org/officeDocument/2006/relationships/hyperlink" Target="https://www.volvoce.com/united-states/en-us/products/articulated-haulers/built-for-the-wild/" TargetMode="External"/><Relationship Id="rId25" Type="http://schemas.openxmlformats.org/officeDocument/2006/relationships/header" Target="header1.xml"/><Relationship Id="rId33" Type="http://schemas.openxmlformats.org/officeDocument/2006/relationships/customXml" Target="../customXml/item4.xml"/><Relationship Id="rId2" Type="http://schemas.openxmlformats.org/officeDocument/2006/relationships/styles" Target="styles.xml"/><Relationship Id="rId16" Type="http://schemas.openxmlformats.org/officeDocument/2006/relationships/hyperlink" Target="https://www.volvoce.com/united-states/en-us/volvo-services/uptime-services/activecare-direct/" TargetMode="External"/><Relationship Id="rId20" Type="http://schemas.openxmlformats.org/officeDocument/2006/relationships/hyperlink" Target="http://www.volvoce.com"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yperlink" Target="https://www.volvoce.com/united-states/en-us/volvo-services/uptime-services/volvo-service-contracts/" TargetMode="External"/><Relationship Id="rId24" Type="http://schemas.openxmlformats.org/officeDocument/2006/relationships/hyperlink" Target="https://www.youtube.com/user/volvocena" TargetMode="External"/><Relationship Id="rId32" Type="http://schemas.openxmlformats.org/officeDocument/2006/relationships/customXml" Target="../customXml/item3.xml"/><Relationship Id="rId5" Type="http://schemas.openxmlformats.org/officeDocument/2006/relationships/footnotes" Target="footnotes.xml"/><Relationship Id="rId15" Type="http://schemas.openxmlformats.org/officeDocument/2006/relationships/hyperlink" Target="https://www.volvoce.com/united-states/en-us/volvo-services/productivity-services/performance-indicator/" TargetMode="External"/><Relationship Id="rId23" Type="http://schemas.openxmlformats.org/officeDocument/2006/relationships/hyperlink" Target="https://www.instagram.com/volvoce_na/" TargetMode="External"/><Relationship Id="rId28" Type="http://schemas.openxmlformats.org/officeDocument/2006/relationships/footer" Target="footer2.xml"/><Relationship Id="rId10" Type="http://schemas.openxmlformats.org/officeDocument/2006/relationships/image" Target="media/image2.png"/><Relationship Id="rId19" Type="http://schemas.openxmlformats.org/officeDocument/2006/relationships/hyperlink" Target="mailto:dave.foster@volvo.com" TargetMode="External"/><Relationship Id="rId31" Type="http://schemas.openxmlformats.org/officeDocument/2006/relationships/customXml" Target="../customXml/item2.xml"/><Relationship Id="rId4" Type="http://schemas.openxmlformats.org/officeDocument/2006/relationships/webSettings" Target="webSettings.xml"/><Relationship Id="rId9" Type="http://schemas.openxmlformats.org/officeDocument/2006/relationships/hyperlink" Target="https://www.volvoce.com/united-states/en-us/products/excavators/edge/" TargetMode="External"/><Relationship Id="rId14" Type="http://schemas.openxmlformats.org/officeDocument/2006/relationships/hyperlink" Target="https://www.volvoce.com/united-states/en-us/volvo-services/productivity-services/connected-map/" TargetMode="External"/><Relationship Id="rId22" Type="http://schemas.openxmlformats.org/officeDocument/2006/relationships/hyperlink" Target="https://www.facebook.com/volvocena" TargetMode="External"/><Relationship Id="rId27" Type="http://schemas.openxmlformats.org/officeDocument/2006/relationships/header" Target="header2.xml"/><Relationship Id="rId30" Type="http://schemas.openxmlformats.org/officeDocument/2006/relationships/theme" Target="theme/theme1.xml"/><Relationship Id="rId8" Type="http://schemas.openxmlformats.org/officeDocument/2006/relationships/hyperlink" Target="https://www.volvoce.com/united-states/en-us/products/articulated-haulers/built-for-the-wild/"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tema">
  <a:themeElements>
    <a:clrScheme name="Volvo">
      <a:dk1>
        <a:sysClr val="windowText" lastClr="000000"/>
      </a:dk1>
      <a:lt1>
        <a:sysClr val="window" lastClr="FFFFFF"/>
      </a:lt1>
      <a:dk2>
        <a:srgbClr val="1D3342"/>
      </a:dk2>
      <a:lt2>
        <a:srgbClr val="C3D5E5"/>
      </a:lt2>
      <a:accent1>
        <a:srgbClr val="4E5054"/>
      </a:accent1>
      <a:accent2>
        <a:srgbClr val="99999B"/>
      </a:accent2>
      <a:accent3>
        <a:srgbClr val="495662"/>
      </a:accent3>
      <a:accent4>
        <a:srgbClr val="5B7F95"/>
      </a:accent4>
      <a:accent5>
        <a:srgbClr val="4BACC6"/>
      </a:accent5>
      <a:accent6>
        <a:srgbClr val="D4D1C3"/>
      </a:accent6>
      <a:hlink>
        <a:srgbClr val="5B7F95"/>
      </a:hlink>
      <a:folHlink>
        <a:srgbClr val="99999B"/>
      </a:folHlink>
    </a:clrScheme>
    <a:fontScheme name="Volvo WD2">
      <a:majorFont>
        <a:latin typeface="Volvo Sans Pro"/>
        <a:ea typeface=""/>
        <a:cs typeface=""/>
      </a:majorFont>
      <a:minorFont>
        <a:latin typeface="Volvo Sans Pro"/>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dTUoBpKuKR3jBswyDD168b19+Fw==">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</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Collaboration Document" ma:contentTypeID="0x0101007A60771C5753A247A9E629B69FD0F51E0800B4658767CB2CE34C97760761EB095E17" ma:contentTypeVersion="23" ma:contentTypeDescription="Create a new document." ma:contentTypeScope="" ma:versionID="7345988d97e08aa82966c2ab36f10131">
  <xsd:schema xmlns:xsd="http://www.w3.org/2001/XMLSchema" xmlns:xs="http://www.w3.org/2001/XMLSchema" xmlns:p="http://schemas.microsoft.com/office/2006/metadata/properties" xmlns:ns2="717276bf-ddaa-4b02-9272-01295cf91ea5" xmlns:ns3="029b3705-f41d-4711-98e5-09065e45108f" xmlns:ns4="2af3b793-b434-4d1f-abd1-55ce4b5242b1" targetNamespace="http://schemas.microsoft.com/office/2006/metadata/properties" ma:root="true" ma:fieldsID="e46a7a480104e1493a73029c26534670" ns2:_="" ns3:_="" ns4:_="">
    <xsd:import namespace="717276bf-ddaa-4b02-9272-01295cf91ea5"/>
    <xsd:import namespace="029b3705-f41d-4711-98e5-09065e45108f"/>
    <xsd:import namespace="2af3b793-b434-4d1f-abd1-55ce4b5242b1"/>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lcf76f155ced4ddcb4097134ff3c332f" minOccurs="0"/>
                <xsd:element ref="ns4: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SearchProperties" minOccurs="0"/>
                <xsd:element ref="ns2:MediaServiceLocation" minOccurs="0"/>
                <xsd:element ref="ns2:Releas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7276bf-ddaa-4b02-9272-01295cf91ea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87bda035-400f-4ee0-8922-1075bdfe8bff"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element name="Release" ma:index="23" nillable="true" ma:displayName="Release " ma:description="please choose your release " ma:format="Dropdown" ma:internalName="Release">
      <xsd:simpleType>
        <xsd:restriction base="dms:Choice">
          <xsd:enumeration value="Main release"/>
          <xsd:enumeration value="Product Range release"/>
          <xsd:enumeration value="A50 release"/>
        </xsd:restriction>
      </xsd:simpleType>
    </xsd:element>
  </xsd:schema>
  <xsd:schema xmlns:xsd="http://www.w3.org/2001/XMLSchema" xmlns:xs="http://www.w3.org/2001/XMLSchema" xmlns:dms="http://schemas.microsoft.com/office/2006/documentManagement/types" xmlns:pc="http://schemas.microsoft.com/office/infopath/2007/PartnerControls" targetNamespace="029b3705-f41d-4711-98e5-09065e45108f"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af3b793-b434-4d1f-abd1-55ce4b5242b1"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01ab797d-e931-4f07-8656-58810c204536}" ma:internalName="TaxCatchAll" ma:showField="CatchAllData" ma:web="029b3705-f41d-4711-98e5-09065e45108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2af3b793-b434-4d1f-abd1-55ce4b5242b1" xsi:nil="true"/>
    <lcf76f155ced4ddcb4097134ff3c332f xmlns="717276bf-ddaa-4b02-9272-01295cf91ea5">
      <Terms xmlns="http://schemas.microsoft.com/office/infopath/2007/PartnerControls"/>
    </lcf76f155ced4ddcb4097134ff3c332f>
    <Release xmlns="717276bf-ddaa-4b02-9272-01295cf91ea5" xsi:nil="true"/>
  </documentManagement>
</p:properti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EFF75653-DFEF-4C9A-AA5B-0BFC4997CA13}"/>
</file>

<file path=customXml/itemProps3.xml><?xml version="1.0" encoding="utf-8"?>
<ds:datastoreItem xmlns:ds="http://schemas.openxmlformats.org/officeDocument/2006/customXml" ds:itemID="{BF7673EB-9EEB-427F-AF00-ED6949DB5FA0}"/>
</file>

<file path=customXml/itemProps4.xml><?xml version="1.0" encoding="utf-8"?>
<ds:datastoreItem xmlns:ds="http://schemas.openxmlformats.org/officeDocument/2006/customXml" ds:itemID="{8188A177-47AD-44B0-B594-4C0BA17DF108}"/>
</file>

<file path=docProps/app.xml><?xml version="1.0" encoding="utf-8"?>
<Properties xmlns="http://schemas.openxmlformats.org/officeDocument/2006/extended-properties" xmlns:vt="http://schemas.openxmlformats.org/officeDocument/2006/docPropsVTypes">
  <Template>Normal.dotm</Template>
  <TotalTime>3</TotalTime>
  <Pages>5</Pages>
  <Words>1484</Words>
  <Characters>8462</Characters>
  <Application>Microsoft Office Word</Application>
  <DocSecurity>0</DocSecurity>
  <Lines>70</Lines>
  <Paragraphs>19</Paragraphs>
  <ScaleCrop>false</ScaleCrop>
  <Company/>
  <LinksUpToDate>false</LinksUpToDate>
  <CharactersWithSpaces>9927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Fouche Emily</dc:creator>
  <cp:lastModifiedBy>Amy Crouse</cp:lastModifiedBy>
  <cp:revision>3</cp:revision>
  <dcterms:created xsi:type="dcterms:W3CDTF">2025-01-20T12:01:00Z</dcterms:created>
  <dcterms:modified xsi:type="dcterms:W3CDTF">2025-01-21T15:15:00Z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sMyDocuments">
    <vt:lpwstr>true</vt:lpwstr>
  </property>
  <property fmtid="{D5CDD505-2E9C-101B-9397-08002B2CF9AE}" pid="3" name="ContentTypeId">
    <vt:lpwstr>0x0101007A60771C5753A247A9E629B69FD0F51E0800B4658767CB2CE34C97760761EB095E17</vt:lpwstr>
  </property>
  <property fmtid="{D5CDD505-2E9C-101B-9397-08002B2CF9AE}" pid="4" name="MSIP_Label_7fea2623-af8f-4fb8-b1cf-b63cc8e496aa_Enabled">
    <vt:lpwstr>True</vt:lpwstr>
  </property>
  <property fmtid="{D5CDD505-2E9C-101B-9397-08002B2CF9AE}" pid="5" name="MSIP_Label_7fea2623-af8f-4fb8-b1cf-b63cc8e496aa_SiteId">
    <vt:lpwstr>81fa766e-a349-4867-8bf4-ab35e250a08f</vt:lpwstr>
  </property>
  <property fmtid="{D5CDD505-2E9C-101B-9397-08002B2CF9AE}" pid="6" name="MSIP_Label_7fea2623-af8f-4fb8-b1cf-b63cc8e496aa_Ref">
    <vt:lpwstr>https://api.informationprotection.azure.com/api/81fa766e-a349-4867-8bf4-ab35e250a08f</vt:lpwstr>
  </property>
  <property fmtid="{D5CDD505-2E9C-101B-9397-08002B2CF9AE}" pid="7" name="MSIP_Label_7fea2623-af8f-4fb8-b1cf-b63cc8e496aa_Owner">
    <vt:lpwstr>OHALLGRE@volvocars.com</vt:lpwstr>
  </property>
  <property fmtid="{D5CDD505-2E9C-101B-9397-08002B2CF9AE}" pid="8" name="MSIP_Label_7fea2623-af8f-4fb8-b1cf-b63cc8e496aa_SetDate">
    <vt:lpwstr>2018-05-29T10:16:43.9564380+02:00</vt:lpwstr>
  </property>
  <property fmtid="{D5CDD505-2E9C-101B-9397-08002B2CF9AE}" pid="9" name="MSIP_Label_7fea2623-af8f-4fb8-b1cf-b63cc8e496aa_Name">
    <vt:lpwstr>Proprietary</vt:lpwstr>
  </property>
  <property fmtid="{D5CDD505-2E9C-101B-9397-08002B2CF9AE}" pid="10" name="MSIP_Label_7fea2623-af8f-4fb8-b1cf-b63cc8e496aa_Application">
    <vt:lpwstr>Microsoft Azure Information Protection</vt:lpwstr>
  </property>
  <property fmtid="{D5CDD505-2E9C-101B-9397-08002B2CF9AE}" pid="11" name="MSIP_Label_7fea2623-af8f-4fb8-b1cf-b63cc8e496aa_Extended_MSFT_Method">
    <vt:lpwstr>Automatic</vt:lpwstr>
  </property>
  <property fmtid="{D5CDD505-2E9C-101B-9397-08002B2CF9AE}" pid="12" name="MSIP_Label_19540963-e559-4020-8a90-fe8a502c2801_Enabled">
    <vt:lpwstr>true</vt:lpwstr>
  </property>
  <property fmtid="{D5CDD505-2E9C-101B-9397-08002B2CF9AE}" pid="13" name="MSIP_Label_19540963-e559-4020-8a90-fe8a502c2801_SetDate">
    <vt:lpwstr>2021-06-03T07:50:37Z</vt:lpwstr>
  </property>
  <property fmtid="{D5CDD505-2E9C-101B-9397-08002B2CF9AE}" pid="14" name="MSIP_Label_19540963-e559-4020-8a90-fe8a502c2801_Method">
    <vt:lpwstr>Standard</vt:lpwstr>
  </property>
  <property fmtid="{D5CDD505-2E9C-101B-9397-08002B2CF9AE}" pid="15" name="MSIP_Label_19540963-e559-4020-8a90-fe8a502c2801_Name">
    <vt:lpwstr>19540963-e559-4020-8a90-fe8a502c2801</vt:lpwstr>
  </property>
  <property fmtid="{D5CDD505-2E9C-101B-9397-08002B2CF9AE}" pid="16" name="MSIP_Label_19540963-e559-4020-8a90-fe8a502c2801_SiteId">
    <vt:lpwstr>f25493ae-1c98-41d7-8a33-0be75f5fe603</vt:lpwstr>
  </property>
  <property fmtid="{D5CDD505-2E9C-101B-9397-08002B2CF9AE}" pid="17" name="MSIP_Label_19540963-e559-4020-8a90-fe8a502c2801_ActionId">
    <vt:lpwstr>835c7aa1-16ac-460b-ab59-a2d5fd1451a2</vt:lpwstr>
  </property>
  <property fmtid="{D5CDD505-2E9C-101B-9397-08002B2CF9AE}" pid="18" name="MSIP_Label_19540963-e559-4020-8a90-fe8a502c2801_ContentBits">
    <vt:lpwstr>0</vt:lpwstr>
  </property>
  <property fmtid="{D5CDD505-2E9C-101B-9397-08002B2CF9AE}" pid="19" name="GrammarlyDocumentId">
    <vt:lpwstr>a1475294dd005ecb181fae8aeb5a80538c0491e06156c705340d9b34eabeb5ef</vt:lpwstr>
  </property>
  <property fmtid="{D5CDD505-2E9C-101B-9397-08002B2CF9AE}" pid="20" name="MediaServiceImageTags">
    <vt:lpwstr>MediaServiceImageTags</vt:lpwstr>
  </property>
</Properties>
</file>